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AAF80" w14:textId="22068125" w:rsidR="002429D9" w:rsidRPr="00F74208" w:rsidRDefault="002429D9" w:rsidP="00DD5692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F74208">
        <w:rPr>
          <w:rFonts w:ascii="Arial" w:hAnsi="Arial" w:cs="Arial"/>
          <w:b/>
          <w:color w:val="000000"/>
          <w:sz w:val="24"/>
        </w:rPr>
        <w:t>3GPP TSG RAN WG1 Meeting #</w:t>
      </w:r>
      <w:r w:rsidR="00A43243" w:rsidRPr="00F74208">
        <w:rPr>
          <w:rFonts w:ascii="Arial" w:hAnsi="Arial" w:cs="Arial"/>
          <w:b/>
          <w:color w:val="000000"/>
          <w:sz w:val="24"/>
        </w:rPr>
        <w:t>1</w:t>
      </w:r>
      <w:r w:rsidR="004B7180">
        <w:rPr>
          <w:rFonts w:ascii="Arial" w:hAnsi="Arial" w:cs="Arial"/>
          <w:b/>
          <w:color w:val="000000"/>
          <w:sz w:val="24"/>
        </w:rPr>
        <w:t>10</w:t>
      </w:r>
      <w:r w:rsidRPr="00F74208">
        <w:rPr>
          <w:rFonts w:ascii="Arial" w:hAnsi="Arial" w:cs="Arial"/>
          <w:b/>
          <w:color w:val="000000"/>
          <w:sz w:val="24"/>
        </w:rPr>
        <w:tab/>
      </w:r>
      <w:r w:rsidR="000838B8" w:rsidRPr="000838B8">
        <w:rPr>
          <w:rFonts w:ascii="Arial" w:hAnsi="Arial" w:cs="Arial"/>
          <w:b/>
          <w:color w:val="000000"/>
          <w:sz w:val="24"/>
        </w:rPr>
        <w:t>R1-</w:t>
      </w:r>
      <w:r w:rsidR="00561AA9">
        <w:rPr>
          <w:rFonts w:ascii="Arial" w:hAnsi="Arial" w:cs="Arial"/>
          <w:b/>
          <w:color w:val="000000"/>
          <w:sz w:val="24"/>
        </w:rPr>
        <w:t>2207111</w:t>
      </w:r>
    </w:p>
    <w:p w14:paraId="3BEBC94F" w14:textId="182FD371" w:rsidR="00785A29" w:rsidRPr="00F74208" w:rsidRDefault="00437CD3" w:rsidP="00DD5692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Toulouse, France</w:t>
      </w:r>
      <w:r w:rsidR="00730C29">
        <w:rPr>
          <w:rFonts w:ascii="Arial" w:hAnsi="Arial" w:cs="Arial"/>
          <w:b/>
          <w:sz w:val="24"/>
          <w:szCs w:val="24"/>
        </w:rPr>
        <w:t xml:space="preserve">, </w:t>
      </w:r>
      <w:r w:rsidR="00EC390C">
        <w:rPr>
          <w:rFonts w:ascii="Arial" w:hAnsi="Arial" w:cs="Arial"/>
          <w:b/>
          <w:sz w:val="24"/>
          <w:szCs w:val="24"/>
        </w:rPr>
        <w:t>August</w:t>
      </w:r>
      <w:r w:rsidR="009A3B7C">
        <w:rPr>
          <w:rFonts w:ascii="Arial" w:hAnsi="Arial" w:cs="Arial"/>
          <w:b/>
          <w:sz w:val="24"/>
          <w:szCs w:val="24"/>
        </w:rPr>
        <w:t xml:space="preserve"> </w:t>
      </w:r>
      <w:r w:rsidR="00EC390C">
        <w:rPr>
          <w:rFonts w:ascii="Arial" w:hAnsi="Arial" w:cs="Arial"/>
          <w:b/>
          <w:sz w:val="24"/>
          <w:szCs w:val="24"/>
        </w:rPr>
        <w:t>22</w:t>
      </w:r>
      <w:r w:rsidR="00EC390C">
        <w:rPr>
          <w:rFonts w:ascii="Arial" w:hAnsi="Arial" w:cs="Arial"/>
          <w:b/>
          <w:sz w:val="24"/>
          <w:szCs w:val="24"/>
          <w:vertAlign w:val="superscript"/>
        </w:rPr>
        <w:t>nd</w:t>
      </w:r>
      <w:r w:rsidR="00D90606" w:rsidRPr="00F74208">
        <w:rPr>
          <w:rFonts w:ascii="Arial" w:hAnsi="Arial" w:cs="Arial"/>
          <w:b/>
          <w:sz w:val="24"/>
          <w:szCs w:val="24"/>
        </w:rPr>
        <w:t xml:space="preserve"> –</w:t>
      </w:r>
      <w:r w:rsidR="00AC70C6">
        <w:rPr>
          <w:rFonts w:ascii="Arial" w:hAnsi="Arial" w:cs="Arial"/>
          <w:b/>
          <w:sz w:val="24"/>
          <w:szCs w:val="24"/>
        </w:rPr>
        <w:t xml:space="preserve"> </w:t>
      </w:r>
      <w:r w:rsidR="00730C29">
        <w:rPr>
          <w:rFonts w:ascii="Arial" w:hAnsi="Arial" w:cs="Arial"/>
          <w:b/>
          <w:sz w:val="24"/>
          <w:szCs w:val="24"/>
        </w:rPr>
        <w:t>2</w:t>
      </w:r>
      <w:r w:rsidR="00EC390C">
        <w:rPr>
          <w:rFonts w:ascii="Arial" w:hAnsi="Arial" w:cs="Arial"/>
          <w:b/>
          <w:sz w:val="24"/>
          <w:szCs w:val="24"/>
        </w:rPr>
        <w:t>6</w:t>
      </w:r>
      <w:r w:rsidR="003A329B" w:rsidRPr="00F74208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90606" w:rsidRPr="00F74208">
        <w:rPr>
          <w:rFonts w:ascii="Arial" w:hAnsi="Arial" w:cs="Arial"/>
          <w:b/>
          <w:sz w:val="24"/>
          <w:szCs w:val="24"/>
        </w:rPr>
        <w:t>, 20</w:t>
      </w:r>
      <w:r w:rsidR="003A329B" w:rsidRPr="00F74208">
        <w:rPr>
          <w:rFonts w:ascii="Arial" w:hAnsi="Arial" w:cs="Arial"/>
          <w:b/>
          <w:sz w:val="24"/>
          <w:szCs w:val="24"/>
        </w:rPr>
        <w:t>2</w:t>
      </w:r>
      <w:r w:rsidR="0045376E">
        <w:rPr>
          <w:rFonts w:ascii="Arial" w:hAnsi="Arial" w:cs="Arial"/>
          <w:b/>
          <w:sz w:val="24"/>
          <w:szCs w:val="24"/>
        </w:rPr>
        <w:t>2</w:t>
      </w:r>
    </w:p>
    <w:bookmarkEnd w:id="0"/>
    <w:p w14:paraId="50F51C33" w14:textId="77777777" w:rsidR="00D90606" w:rsidRPr="00F74208" w:rsidRDefault="00D90606" w:rsidP="00DD5692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</w:rPr>
      </w:pPr>
    </w:p>
    <w:p w14:paraId="2BFD3F8C" w14:textId="191DF4BC" w:rsidR="002429D9" w:rsidRPr="00F74208" w:rsidRDefault="002429D9" w:rsidP="00DD5692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F74208">
        <w:rPr>
          <w:rFonts w:ascii="Arial" w:hAnsi="Arial"/>
          <w:b/>
          <w:sz w:val="24"/>
        </w:rPr>
        <w:t xml:space="preserve">Source: </w:t>
      </w:r>
      <w:r w:rsidRPr="00F74208">
        <w:rPr>
          <w:rFonts w:ascii="Arial" w:hAnsi="Arial"/>
          <w:b/>
          <w:sz w:val="24"/>
        </w:rPr>
        <w:tab/>
      </w:r>
      <w:r w:rsidR="002E18AF">
        <w:rPr>
          <w:rFonts w:ascii="Arial" w:hAnsi="Arial"/>
          <w:sz w:val="24"/>
        </w:rPr>
        <w:t>J</w:t>
      </w:r>
      <w:r w:rsidR="007B66F4">
        <w:rPr>
          <w:rFonts w:ascii="Arial" w:hAnsi="Arial"/>
          <w:sz w:val="24"/>
        </w:rPr>
        <w:t>ohns Hopkins University APL</w:t>
      </w:r>
      <w:r w:rsidR="003F6713">
        <w:rPr>
          <w:rFonts w:ascii="Arial" w:hAnsi="Arial"/>
          <w:sz w:val="24"/>
        </w:rPr>
        <w:t xml:space="preserve"> and National Spectrum Consortium</w:t>
      </w:r>
    </w:p>
    <w:p w14:paraId="2D7B97A1" w14:textId="0A10C11A" w:rsidR="002429D9" w:rsidRDefault="002429D9" w:rsidP="00DD5692">
      <w:pPr>
        <w:ind w:left="1988" w:hanging="1988"/>
        <w:jc w:val="both"/>
        <w:rPr>
          <w:rFonts w:ascii="Arial" w:hAnsi="Arial"/>
          <w:sz w:val="24"/>
          <w:szCs w:val="22"/>
        </w:rPr>
      </w:pPr>
      <w:r w:rsidRPr="00F74208">
        <w:rPr>
          <w:rFonts w:ascii="Arial" w:hAnsi="Arial"/>
          <w:b/>
          <w:sz w:val="24"/>
        </w:rPr>
        <w:t>Title:</w:t>
      </w:r>
      <w:r w:rsidRPr="00F74208">
        <w:rPr>
          <w:rFonts w:ascii="Arial" w:hAnsi="Arial"/>
          <w:sz w:val="24"/>
        </w:rPr>
        <w:t xml:space="preserve"> </w:t>
      </w:r>
      <w:r w:rsidRPr="00F74208">
        <w:rPr>
          <w:rFonts w:ascii="Arial" w:hAnsi="Arial"/>
          <w:sz w:val="22"/>
        </w:rPr>
        <w:tab/>
      </w:r>
      <w:r w:rsidR="003169D6">
        <w:rPr>
          <w:rFonts w:ascii="Arial" w:hAnsi="Arial"/>
          <w:sz w:val="24"/>
          <w:szCs w:val="22"/>
        </w:rPr>
        <w:t xml:space="preserve">Discussion </w:t>
      </w:r>
      <w:r w:rsidR="006C0868">
        <w:rPr>
          <w:rFonts w:ascii="Arial" w:hAnsi="Arial"/>
          <w:sz w:val="24"/>
          <w:szCs w:val="22"/>
        </w:rPr>
        <w:t>on Design of Short Synchronization Signals</w:t>
      </w:r>
    </w:p>
    <w:p w14:paraId="12C52704" w14:textId="7255FCD7" w:rsidR="00E526E7" w:rsidRPr="00E526E7" w:rsidRDefault="00E526E7" w:rsidP="00E526E7">
      <w:pPr>
        <w:tabs>
          <w:tab w:val="left" w:pos="1985"/>
        </w:tabs>
        <w:jc w:val="both"/>
        <w:rPr>
          <w:rFonts w:ascii="Arial" w:hAnsi="Arial"/>
          <w:color w:val="000000"/>
          <w:sz w:val="24"/>
          <w:lang w:val="en-US"/>
        </w:rPr>
      </w:pPr>
      <w:r w:rsidRPr="00F74208">
        <w:rPr>
          <w:rFonts w:ascii="Arial" w:hAnsi="Arial"/>
          <w:b/>
          <w:color w:val="000000"/>
          <w:sz w:val="24"/>
        </w:rPr>
        <w:t>Agenda item:</w:t>
      </w:r>
      <w:bookmarkStart w:id="2" w:name="Source"/>
      <w:bookmarkEnd w:id="2"/>
      <w:r w:rsidRPr="00F74208">
        <w:rPr>
          <w:rFonts w:ascii="Arial" w:hAnsi="Arial"/>
          <w:color w:val="000000"/>
          <w:sz w:val="24"/>
        </w:rPr>
        <w:tab/>
      </w:r>
      <w:r>
        <w:rPr>
          <w:rFonts w:ascii="Arial" w:hAnsi="Arial"/>
          <w:color w:val="000000"/>
          <w:sz w:val="24"/>
        </w:rPr>
        <w:t>9.4.1</w:t>
      </w:r>
      <w:r w:rsidR="00382677">
        <w:rPr>
          <w:rFonts w:ascii="Arial" w:hAnsi="Arial"/>
          <w:color w:val="000000"/>
          <w:sz w:val="24"/>
        </w:rPr>
        <w:t>.</w:t>
      </w:r>
      <w:r w:rsidR="003867D5">
        <w:rPr>
          <w:rFonts w:ascii="Arial" w:hAnsi="Arial"/>
          <w:color w:val="000000"/>
          <w:sz w:val="24"/>
        </w:rPr>
        <w:t>2</w:t>
      </w:r>
    </w:p>
    <w:p w14:paraId="7974D70C" w14:textId="74666CBA" w:rsidR="002429D9" w:rsidRPr="00F74208" w:rsidRDefault="002429D9" w:rsidP="00DD5692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F74208">
        <w:rPr>
          <w:rFonts w:ascii="Arial" w:hAnsi="Arial"/>
          <w:b/>
          <w:sz w:val="24"/>
        </w:rPr>
        <w:t>Document for:</w:t>
      </w:r>
      <w:r w:rsidRPr="00F74208">
        <w:rPr>
          <w:rFonts w:ascii="Arial" w:hAnsi="Arial"/>
          <w:sz w:val="24"/>
        </w:rPr>
        <w:tab/>
        <w:t>Discussion</w:t>
      </w:r>
      <w:r w:rsidR="00382677">
        <w:rPr>
          <w:rFonts w:ascii="Arial" w:hAnsi="Arial"/>
          <w:sz w:val="24"/>
        </w:rPr>
        <w:t xml:space="preserve"> and Decision</w:t>
      </w:r>
    </w:p>
    <w:p w14:paraId="126AE637" w14:textId="0ADA815A" w:rsidR="002429D9" w:rsidRPr="00F74208" w:rsidRDefault="00382677" w:rsidP="00DD5692">
      <w:pPr>
        <w:pStyle w:val="Heading1"/>
      </w:pPr>
      <w:r>
        <w:t>Background</w:t>
      </w:r>
    </w:p>
    <w:bookmarkEnd w:id="1"/>
    <w:p w14:paraId="27EF7093" w14:textId="5ADD2CE5" w:rsidR="006A0429" w:rsidRDefault="006A0429" w:rsidP="00BE0120">
      <w:pPr>
        <w:pStyle w:val="ListParagraph"/>
        <w:ind w:left="0"/>
        <w:jc w:val="both"/>
      </w:pPr>
      <w:r>
        <w:t xml:space="preserve">The Objective 2 of the Work Item Description (WID) on NR </w:t>
      </w:r>
      <w:proofErr w:type="spellStart"/>
      <w:r>
        <w:t>sidelink</w:t>
      </w:r>
      <w:proofErr w:type="spellEnd"/>
      <w:r>
        <w:t xml:space="preserve"> evolution [1] is to study and specify support for </w:t>
      </w:r>
      <w:proofErr w:type="spellStart"/>
      <w:r>
        <w:t>sidelink</w:t>
      </w:r>
      <w:proofErr w:type="spellEnd"/>
      <w:r>
        <w:t xml:space="preserve"> operation in the unlicensed bands with focus on the FR1 unlicensed bands, n46 and n96/n102. </w:t>
      </w:r>
      <w:bookmarkStart w:id="3" w:name="_Hlk57107786"/>
      <w:r w:rsidR="00A343AD">
        <w:t xml:space="preserve">The agreements reached on this objective at </w:t>
      </w:r>
      <w:r w:rsidR="0081759E">
        <w:t xml:space="preserve">the </w:t>
      </w:r>
      <w:r w:rsidR="00A343AD">
        <w:t>3GPP TSG RAN WG1</w:t>
      </w:r>
      <w:r w:rsidR="0081759E">
        <w:t xml:space="preserve"> #109-e meeting </w:t>
      </w:r>
      <w:r w:rsidR="00A343AD">
        <w:t>are listed below</w:t>
      </w:r>
      <w:r w:rsidR="00D315F4">
        <w:t xml:space="preserve"> [2].</w:t>
      </w:r>
    </w:p>
    <w:p w14:paraId="0218D78B" w14:textId="51B51120" w:rsidR="004E183F" w:rsidRDefault="004E183F" w:rsidP="00BE0120">
      <w:pPr>
        <w:pStyle w:val="ListParagraph"/>
        <w:ind w:left="0"/>
        <w:jc w:val="both"/>
      </w:pPr>
    </w:p>
    <w:p w14:paraId="3A2F50EF" w14:textId="141D4CFA" w:rsidR="008640EC" w:rsidRPr="00486CCF" w:rsidRDefault="008640EC" w:rsidP="00486CCF">
      <w:pPr>
        <w:spacing w:after="0"/>
        <w:jc w:val="both"/>
        <w:rPr>
          <w:b/>
          <w:bCs/>
        </w:rPr>
      </w:pPr>
      <w:r w:rsidRPr="00486CCF">
        <w:rPr>
          <w:b/>
          <w:bCs/>
          <w:highlight w:val="green"/>
        </w:rPr>
        <w:t>Agreement</w:t>
      </w:r>
      <w:r w:rsidR="004E183F">
        <w:rPr>
          <w:b/>
          <w:bCs/>
        </w:rPr>
        <w:t xml:space="preserve"> </w:t>
      </w:r>
    </w:p>
    <w:p w14:paraId="4440C6CD" w14:textId="77777777" w:rsidR="008640EC" w:rsidRPr="00E66064" w:rsidRDefault="008640EC" w:rsidP="008640EC">
      <w:pPr>
        <w:spacing w:after="0"/>
        <w:jc w:val="both"/>
      </w:pPr>
      <w:r w:rsidRPr="00E66064">
        <w:t xml:space="preserve">Type 1 and Type 2 (2A/2B/2C) channel access </w:t>
      </w:r>
      <w:r w:rsidRPr="00E66064">
        <w:rPr>
          <w:color w:val="000000"/>
        </w:rPr>
        <w:t>procedures</w:t>
      </w:r>
      <w:r w:rsidRPr="00E66064">
        <w:t xml:space="preserve">, transmission gap and LBT sensing idle time requirements specified in TS37.213 for NR-U are taken as baseline for NR </w:t>
      </w:r>
      <w:proofErr w:type="spellStart"/>
      <w:r w:rsidRPr="00E66064">
        <w:t>sidelink</w:t>
      </w:r>
      <w:proofErr w:type="spellEnd"/>
      <w:r w:rsidRPr="00E66064">
        <w:t xml:space="preserve"> operation in a shared channel.</w:t>
      </w:r>
    </w:p>
    <w:p w14:paraId="0417887C" w14:textId="77777777" w:rsidR="008640EC" w:rsidRPr="00E66064" w:rsidRDefault="008640EC" w:rsidP="008640EC">
      <w:pPr>
        <w:pStyle w:val="ListParagraph"/>
        <w:numPr>
          <w:ilvl w:val="0"/>
          <w:numId w:val="32"/>
        </w:numPr>
        <w:autoSpaceDE w:val="0"/>
        <w:autoSpaceDN w:val="0"/>
        <w:spacing w:after="0"/>
        <w:contextualSpacing w:val="0"/>
        <w:jc w:val="both"/>
      </w:pPr>
      <w:r w:rsidRPr="00E66064">
        <w:t>FFS conditions for the actual channel access type(s) used for each SL channel and signal transmitted, and based on COT sharing conditions (if supported)</w:t>
      </w:r>
    </w:p>
    <w:p w14:paraId="15DBA0A4" w14:textId="77777777" w:rsidR="008640EC" w:rsidRPr="00E66064" w:rsidRDefault="008640EC" w:rsidP="008640EC">
      <w:pPr>
        <w:pStyle w:val="ListParagraph"/>
        <w:numPr>
          <w:ilvl w:val="0"/>
          <w:numId w:val="32"/>
        </w:numPr>
        <w:autoSpaceDE w:val="0"/>
        <w:autoSpaceDN w:val="0"/>
        <w:spacing w:after="0"/>
        <w:contextualSpacing w:val="0"/>
        <w:jc w:val="both"/>
      </w:pPr>
      <w:r w:rsidRPr="00E66064">
        <w:t xml:space="preserve">FFS whether UL CAPC or DL CAPC or both should be used as the baseline, </w:t>
      </w:r>
    </w:p>
    <w:p w14:paraId="25AE71C5" w14:textId="77777777" w:rsidR="008640EC" w:rsidRPr="00E66064" w:rsidRDefault="008640EC" w:rsidP="008640EC">
      <w:pPr>
        <w:pStyle w:val="ListParagraph"/>
        <w:numPr>
          <w:ilvl w:val="1"/>
          <w:numId w:val="32"/>
        </w:numPr>
        <w:autoSpaceDE w:val="0"/>
        <w:autoSpaceDN w:val="0"/>
        <w:spacing w:after="0"/>
        <w:contextualSpacing w:val="0"/>
        <w:jc w:val="both"/>
      </w:pPr>
      <w:r w:rsidRPr="00E66064">
        <w:t>FFS how the channel access priority classes apply to each SL channel and signal</w:t>
      </w:r>
    </w:p>
    <w:p w14:paraId="304F6344" w14:textId="77777777" w:rsidR="008640EC" w:rsidRPr="00E66064" w:rsidRDefault="008640EC" w:rsidP="008640EC">
      <w:pPr>
        <w:pStyle w:val="ListParagraph"/>
        <w:numPr>
          <w:ilvl w:val="1"/>
          <w:numId w:val="32"/>
        </w:numPr>
        <w:autoSpaceDE w:val="0"/>
        <w:autoSpaceDN w:val="0"/>
        <w:spacing w:after="0"/>
        <w:contextualSpacing w:val="0"/>
        <w:jc w:val="both"/>
      </w:pPr>
      <w:r w:rsidRPr="00E66064">
        <w:t xml:space="preserve">FFS </w:t>
      </w:r>
      <w:proofErr w:type="spellStart"/>
      <w:r w:rsidRPr="00E66064">
        <w:t>sidelink</w:t>
      </w:r>
      <w:proofErr w:type="spellEnd"/>
      <w:r w:rsidRPr="00E66064">
        <w:t xml:space="preserve"> priority levels (PQI or L1 priority), channel and signal mapping to the 4 channel access priority classes. The discussion may involve other WGs.</w:t>
      </w:r>
    </w:p>
    <w:p w14:paraId="709FF33A" w14:textId="77777777" w:rsidR="008640EC" w:rsidRPr="00E66064" w:rsidRDefault="008640EC" w:rsidP="008640EC">
      <w:pPr>
        <w:pStyle w:val="0Maintext"/>
      </w:pPr>
    </w:p>
    <w:p w14:paraId="4342FBDF" w14:textId="431EDBCD" w:rsidR="008640EC" w:rsidRPr="00E66064" w:rsidRDefault="008640EC" w:rsidP="008640EC">
      <w:pPr>
        <w:spacing w:after="0"/>
        <w:jc w:val="both"/>
        <w:rPr>
          <w:b/>
          <w:bCs/>
        </w:rPr>
      </w:pPr>
      <w:r w:rsidRPr="00E66064">
        <w:rPr>
          <w:b/>
          <w:bCs/>
          <w:highlight w:val="green"/>
        </w:rPr>
        <w:t>Agreement</w:t>
      </w:r>
      <w:r w:rsidR="004E183F">
        <w:rPr>
          <w:b/>
          <w:bCs/>
        </w:rPr>
        <w:t xml:space="preserve"> </w:t>
      </w:r>
    </w:p>
    <w:p w14:paraId="7BC560F7" w14:textId="77777777" w:rsidR="008640EC" w:rsidRPr="00E66064" w:rsidRDefault="008640EC" w:rsidP="008640EC">
      <w:pPr>
        <w:pStyle w:val="ListParagraph"/>
        <w:numPr>
          <w:ilvl w:val="0"/>
          <w:numId w:val="32"/>
        </w:numPr>
        <w:autoSpaceDE w:val="0"/>
        <w:autoSpaceDN w:val="0"/>
        <w:spacing w:after="0"/>
        <w:contextualSpacing w:val="0"/>
        <w:jc w:val="both"/>
      </w:pPr>
      <w:r w:rsidRPr="00E66064">
        <w:t xml:space="preserve">UE-to-UE COT sharing is supported in NR </w:t>
      </w:r>
      <w:proofErr w:type="spellStart"/>
      <w:r w:rsidRPr="00E66064">
        <w:t>sidelink</w:t>
      </w:r>
      <w:proofErr w:type="spellEnd"/>
      <w:r w:rsidRPr="00E66064">
        <w:t xml:space="preserve"> operation in a shared channel (SL-U).</w:t>
      </w:r>
    </w:p>
    <w:p w14:paraId="5E25E475" w14:textId="77777777" w:rsidR="008640EC" w:rsidRPr="00E66064" w:rsidRDefault="008640EC" w:rsidP="008640EC">
      <w:pPr>
        <w:pStyle w:val="ListParagraph"/>
        <w:numPr>
          <w:ilvl w:val="1"/>
          <w:numId w:val="32"/>
        </w:numPr>
        <w:autoSpaceDE w:val="0"/>
        <w:autoSpaceDN w:val="0"/>
        <w:spacing w:after="0"/>
        <w:contextualSpacing w:val="0"/>
        <w:jc w:val="both"/>
      </w:pPr>
      <w:r w:rsidRPr="00E66064">
        <w:t>FFS applicable SL channels and signals (e.g., PSCCH/PSSCH, PSFCH, S-SSB) for shared COT access and any restrictions (</w:t>
      </w:r>
      <w:proofErr w:type="gramStart"/>
      <w:r w:rsidRPr="00E66064">
        <w:t>e.g.</w:t>
      </w:r>
      <w:proofErr w:type="gramEnd"/>
      <w:r w:rsidRPr="00E66064">
        <w:t xml:space="preserve"> whether the COT can be shared with a single UE or multiple UEs)</w:t>
      </w:r>
    </w:p>
    <w:p w14:paraId="6EBA38BD" w14:textId="77777777" w:rsidR="008640EC" w:rsidRPr="00E66064" w:rsidRDefault="008640EC" w:rsidP="008640EC">
      <w:pPr>
        <w:pStyle w:val="ListParagraph"/>
        <w:numPr>
          <w:ilvl w:val="1"/>
          <w:numId w:val="32"/>
        </w:numPr>
        <w:autoSpaceDE w:val="0"/>
        <w:autoSpaceDN w:val="0"/>
        <w:spacing w:after="0"/>
        <w:contextualSpacing w:val="0"/>
        <w:jc w:val="both"/>
      </w:pPr>
      <w:r w:rsidRPr="00E66064">
        <w:t>FFS all other details in compliance with the regulatory requirement</w:t>
      </w:r>
      <w:r w:rsidRPr="00E66064">
        <w:rPr>
          <w:color w:val="7030A0"/>
        </w:rPr>
        <w:t>s</w:t>
      </w:r>
    </w:p>
    <w:p w14:paraId="791F9B80" w14:textId="77777777" w:rsidR="008640EC" w:rsidRPr="00E66064" w:rsidRDefault="008640EC" w:rsidP="008640EC">
      <w:pPr>
        <w:pStyle w:val="ListParagraph"/>
        <w:numPr>
          <w:ilvl w:val="0"/>
          <w:numId w:val="32"/>
        </w:numPr>
        <w:autoSpaceDE w:val="0"/>
        <w:autoSpaceDN w:val="0"/>
        <w:spacing w:after="0"/>
        <w:contextualSpacing w:val="0"/>
        <w:jc w:val="both"/>
      </w:pPr>
      <w:r w:rsidRPr="00E66064">
        <w:t>CP extension (CPE)</w:t>
      </w:r>
      <w:r w:rsidRPr="00E66064">
        <w:rPr>
          <w:color w:val="000000"/>
        </w:rPr>
        <w:t xml:space="preserve"> is supported </w:t>
      </w:r>
      <w:r w:rsidRPr="00E66064">
        <w:t xml:space="preserve">for NR </w:t>
      </w:r>
      <w:proofErr w:type="spellStart"/>
      <w:r w:rsidRPr="00E66064">
        <w:t>sidelink</w:t>
      </w:r>
      <w:proofErr w:type="spellEnd"/>
      <w:r w:rsidRPr="00E66064">
        <w:t xml:space="preserve"> operation in a shared channel.</w:t>
      </w:r>
    </w:p>
    <w:p w14:paraId="4C9D6C9E" w14:textId="77777777" w:rsidR="008640EC" w:rsidRPr="00E66064" w:rsidRDefault="008640EC" w:rsidP="008640EC">
      <w:pPr>
        <w:pStyle w:val="ListParagraph"/>
        <w:numPr>
          <w:ilvl w:val="1"/>
          <w:numId w:val="32"/>
        </w:numPr>
        <w:autoSpaceDE w:val="0"/>
        <w:autoSpaceDN w:val="0"/>
        <w:spacing w:after="0"/>
        <w:contextualSpacing w:val="0"/>
        <w:jc w:val="both"/>
        <w:rPr>
          <w:color w:val="000000"/>
        </w:rPr>
      </w:pPr>
      <w:r w:rsidRPr="00E66064">
        <w:rPr>
          <w:color w:val="000000"/>
        </w:rPr>
        <w:t>FFS all remaining details including applicable scenarios, usage, PHY structure, etc.</w:t>
      </w:r>
    </w:p>
    <w:p w14:paraId="4E5CD1A0" w14:textId="77777777" w:rsidR="008640EC" w:rsidRPr="00E66064" w:rsidRDefault="008640EC" w:rsidP="008640EC">
      <w:pPr>
        <w:spacing w:after="0"/>
        <w:rPr>
          <w:lang w:eastAsia="x-none"/>
        </w:rPr>
      </w:pPr>
    </w:p>
    <w:p w14:paraId="59E2B400" w14:textId="11E31E2B" w:rsidR="008640EC" w:rsidRPr="00E66064" w:rsidRDefault="008640EC" w:rsidP="008640EC">
      <w:pPr>
        <w:spacing w:after="0"/>
        <w:jc w:val="both"/>
        <w:rPr>
          <w:b/>
          <w:bCs/>
        </w:rPr>
      </w:pPr>
      <w:r w:rsidRPr="00E66064">
        <w:rPr>
          <w:b/>
          <w:bCs/>
          <w:highlight w:val="green"/>
        </w:rPr>
        <w:t>Agreement</w:t>
      </w:r>
      <w:r w:rsidR="004E183F">
        <w:rPr>
          <w:b/>
          <w:bCs/>
        </w:rPr>
        <w:t xml:space="preserve"> </w:t>
      </w:r>
    </w:p>
    <w:p w14:paraId="69204BC6" w14:textId="77777777" w:rsidR="008640EC" w:rsidRPr="00E66064" w:rsidRDefault="008640EC" w:rsidP="008640EC">
      <w:pPr>
        <w:pStyle w:val="ListParagraph"/>
        <w:autoSpaceDE w:val="0"/>
        <w:autoSpaceDN w:val="0"/>
        <w:ind w:left="0"/>
      </w:pPr>
      <w:r w:rsidRPr="00E66064">
        <w:t xml:space="preserve">Channel access procedures for transmission(s) on multiple channels are supported for NR </w:t>
      </w:r>
      <w:proofErr w:type="spellStart"/>
      <w:r w:rsidRPr="00E66064">
        <w:t>sidelink</w:t>
      </w:r>
      <w:proofErr w:type="spellEnd"/>
      <w:r w:rsidRPr="00E66064">
        <w:t xml:space="preserve"> operation as defined by TS37.213 for NR-U (wherever applicable)</w:t>
      </w:r>
    </w:p>
    <w:p w14:paraId="1707DABA" w14:textId="77777777" w:rsidR="008640EC" w:rsidRPr="00E66064" w:rsidRDefault="008640EC" w:rsidP="008640EC">
      <w:pPr>
        <w:pStyle w:val="ListParagraph"/>
        <w:numPr>
          <w:ilvl w:val="0"/>
          <w:numId w:val="32"/>
        </w:numPr>
        <w:autoSpaceDE w:val="0"/>
        <w:autoSpaceDN w:val="0"/>
        <w:spacing w:after="0"/>
        <w:contextualSpacing w:val="0"/>
        <w:jc w:val="both"/>
        <w:rPr>
          <w:color w:val="000000"/>
        </w:rPr>
      </w:pPr>
      <w:r w:rsidRPr="00E66064">
        <w:rPr>
          <w:color w:val="000000"/>
        </w:rPr>
        <w:t xml:space="preserve">FFS </w:t>
      </w:r>
      <w:r w:rsidRPr="00E66064">
        <w:t xml:space="preserve">whether the downlink, uplink and/or semi-static multiple channel access procedure(s) (if </w:t>
      </w:r>
      <w:r w:rsidRPr="00E66064">
        <w:rPr>
          <w:color w:val="000000"/>
        </w:rPr>
        <w:t xml:space="preserve">supported) from NR-U should be used as a baseline and whether/how they are applied in SL </w:t>
      </w:r>
      <w:r w:rsidRPr="00E66064">
        <w:t>mode 1 and mode 2 operation</w:t>
      </w:r>
    </w:p>
    <w:p w14:paraId="235EC559" w14:textId="77777777" w:rsidR="008640EC" w:rsidRPr="00E66064" w:rsidRDefault="008640EC" w:rsidP="008640EC">
      <w:pPr>
        <w:spacing w:after="0"/>
        <w:rPr>
          <w:lang w:eastAsia="x-none"/>
        </w:rPr>
      </w:pPr>
    </w:p>
    <w:p w14:paraId="05C5AE85" w14:textId="5109112A" w:rsidR="008640EC" w:rsidRPr="00E66064" w:rsidRDefault="008640EC" w:rsidP="008640EC">
      <w:pPr>
        <w:spacing w:after="0"/>
        <w:jc w:val="both"/>
        <w:rPr>
          <w:b/>
          <w:bCs/>
        </w:rPr>
      </w:pPr>
      <w:r w:rsidRPr="00E66064">
        <w:rPr>
          <w:b/>
          <w:bCs/>
          <w:highlight w:val="green"/>
        </w:rPr>
        <w:t>Agreement</w:t>
      </w:r>
      <w:r w:rsidR="004E183F">
        <w:rPr>
          <w:b/>
          <w:bCs/>
        </w:rPr>
        <w:t xml:space="preserve"> </w:t>
      </w:r>
    </w:p>
    <w:p w14:paraId="0BC4C6DD" w14:textId="77777777" w:rsidR="008640EC" w:rsidRPr="00E66064" w:rsidRDefault="008640EC" w:rsidP="008640EC">
      <w:pPr>
        <w:pStyle w:val="ListParagraph"/>
        <w:numPr>
          <w:ilvl w:val="0"/>
          <w:numId w:val="32"/>
        </w:numPr>
        <w:autoSpaceDE w:val="0"/>
        <w:autoSpaceDN w:val="0"/>
        <w:spacing w:after="0"/>
        <w:contextualSpacing w:val="0"/>
        <w:jc w:val="both"/>
      </w:pPr>
      <w:r w:rsidRPr="00E66064">
        <w:t xml:space="preserve">The existing </w:t>
      </w:r>
      <w:proofErr w:type="spellStart"/>
      <w:r w:rsidRPr="00E66064">
        <w:t>sidelink</w:t>
      </w:r>
      <w:proofErr w:type="spellEnd"/>
      <w:r w:rsidRPr="00E66064">
        <w:t xml:space="preserve"> mode 1 RA including dynamic grant, Type 1 and Type 2 configured grants are supported as a baseline for </w:t>
      </w:r>
      <w:proofErr w:type="spellStart"/>
      <w:r w:rsidRPr="00E66064">
        <w:t>sidelink</w:t>
      </w:r>
      <w:proofErr w:type="spellEnd"/>
      <w:r w:rsidRPr="00E66064">
        <w:t xml:space="preserve"> operation in a shared carrier, subject to applicable regional regulations. At least in dynamic channel access, SL UE performs Type 1 or one of the Type 2 LBTs before SL</w:t>
      </w:r>
      <w:r w:rsidRPr="00E66064">
        <w:rPr>
          <w:strike/>
        </w:rPr>
        <w:t xml:space="preserve"> </w:t>
      </w:r>
      <w:r w:rsidRPr="00E66064">
        <w:t>transmission using the allocated resource(s), in compliance with transmission gap and LBT sensing idle time requirements specified in TS37.213.</w:t>
      </w:r>
    </w:p>
    <w:p w14:paraId="170DB5A6" w14:textId="77777777" w:rsidR="008640EC" w:rsidRPr="00E66064" w:rsidRDefault="008640EC" w:rsidP="008640EC">
      <w:pPr>
        <w:pStyle w:val="ListParagraph"/>
        <w:numPr>
          <w:ilvl w:val="1"/>
          <w:numId w:val="32"/>
        </w:numPr>
        <w:autoSpaceDE w:val="0"/>
        <w:autoSpaceDN w:val="0"/>
        <w:spacing w:after="0"/>
        <w:contextualSpacing w:val="0"/>
        <w:jc w:val="both"/>
      </w:pPr>
      <w:r w:rsidRPr="00E66064">
        <w:rPr>
          <w:lang w:val="en-AU"/>
        </w:rPr>
        <w:t xml:space="preserve">FFS whether/how mode 1 resource allocation </w:t>
      </w:r>
      <w:r w:rsidRPr="00E66064">
        <w:rPr>
          <w:strike/>
          <w:lang w:val="en-AU"/>
        </w:rPr>
        <w:t xml:space="preserve">selection </w:t>
      </w:r>
      <w:r w:rsidRPr="00E66064">
        <w:rPr>
          <w:lang w:val="en-AU"/>
        </w:rPr>
        <w:t>procedure needs to be updated / enhanced due to shared spectrum channel access</w:t>
      </w:r>
    </w:p>
    <w:p w14:paraId="03FE5EFA" w14:textId="77777777" w:rsidR="008640EC" w:rsidRPr="00E66064" w:rsidRDefault="008640EC" w:rsidP="008640EC">
      <w:pPr>
        <w:pStyle w:val="ListParagraph"/>
        <w:numPr>
          <w:ilvl w:val="0"/>
          <w:numId w:val="32"/>
        </w:numPr>
        <w:autoSpaceDE w:val="0"/>
        <w:autoSpaceDN w:val="0"/>
        <w:spacing w:after="0"/>
        <w:contextualSpacing w:val="0"/>
        <w:jc w:val="both"/>
      </w:pPr>
      <w:r w:rsidRPr="00E66064">
        <w:t xml:space="preserve">The existing </w:t>
      </w:r>
      <w:proofErr w:type="spellStart"/>
      <w:r w:rsidRPr="00E66064">
        <w:t>sidelink</w:t>
      </w:r>
      <w:proofErr w:type="spellEnd"/>
      <w:r w:rsidRPr="00E66064">
        <w:t xml:space="preserve"> mode 2 RA schemes are supported as a baseline for </w:t>
      </w:r>
      <w:proofErr w:type="spellStart"/>
      <w:r w:rsidRPr="00E66064">
        <w:t>sidelink</w:t>
      </w:r>
      <w:proofErr w:type="spellEnd"/>
      <w:r w:rsidRPr="00E66064">
        <w:t xml:space="preserve"> operation in a shared carrier, subject to applicable regional regulations. At least in dynamic channel access, SL UE performs Type </w:t>
      </w:r>
      <w:r w:rsidRPr="00E66064">
        <w:lastRenderedPageBreak/>
        <w:t>1 or one of the Type 2 LBTs before SL transmission using the selected and/or reserved resources, in compliance with transmission gap and LBT sensing idle time requirements specified in TS37.213.</w:t>
      </w:r>
    </w:p>
    <w:p w14:paraId="508E3CBD" w14:textId="77777777" w:rsidR="008640EC" w:rsidRPr="00E66064" w:rsidRDefault="008640EC" w:rsidP="008640EC">
      <w:pPr>
        <w:pStyle w:val="ListParagraph"/>
        <w:numPr>
          <w:ilvl w:val="1"/>
          <w:numId w:val="32"/>
        </w:numPr>
        <w:spacing w:after="0"/>
        <w:contextualSpacing w:val="0"/>
        <w:jc w:val="both"/>
      </w:pPr>
      <w:r w:rsidRPr="00E66064">
        <w:rPr>
          <w:lang w:val="en-AU"/>
        </w:rPr>
        <w:t>FFS whether/how mode 2 resource selection procedure needs to be updated / enhanced due to shared spectrum channel access</w:t>
      </w:r>
    </w:p>
    <w:p w14:paraId="7BBD0708" w14:textId="77777777" w:rsidR="008640EC" w:rsidRPr="00E66064" w:rsidRDefault="008640EC" w:rsidP="008640EC">
      <w:pPr>
        <w:pStyle w:val="ListParagraph"/>
        <w:numPr>
          <w:ilvl w:val="0"/>
          <w:numId w:val="32"/>
        </w:numPr>
        <w:spacing w:after="0"/>
        <w:contextualSpacing w:val="0"/>
        <w:jc w:val="both"/>
      </w:pPr>
      <w:r w:rsidRPr="00E66064">
        <w:t xml:space="preserve">FFS whether/how multi-consecutive slots transmission can be supported for NR </w:t>
      </w:r>
      <w:proofErr w:type="spellStart"/>
      <w:r w:rsidRPr="00E66064">
        <w:t>sidelink</w:t>
      </w:r>
      <w:proofErr w:type="spellEnd"/>
      <w:r w:rsidRPr="00E66064">
        <w:t xml:space="preserve"> operation in unlicensed spectrum, including the following aspects</w:t>
      </w:r>
    </w:p>
    <w:p w14:paraId="1DC3BF16" w14:textId="77777777" w:rsidR="008640EC" w:rsidRPr="00E66064" w:rsidRDefault="008640EC" w:rsidP="008640EC">
      <w:pPr>
        <w:pStyle w:val="ListParagraph"/>
        <w:numPr>
          <w:ilvl w:val="1"/>
          <w:numId w:val="32"/>
        </w:numPr>
        <w:spacing w:after="0"/>
        <w:contextualSpacing w:val="0"/>
        <w:jc w:val="both"/>
      </w:pPr>
      <w:r w:rsidRPr="00E66064">
        <w:t>channel access, resource allocation and PHY channel design</w:t>
      </w:r>
    </w:p>
    <w:p w14:paraId="79866829" w14:textId="77777777" w:rsidR="008640EC" w:rsidRPr="00E66064" w:rsidRDefault="008640EC" w:rsidP="008640EC">
      <w:pPr>
        <w:pStyle w:val="ListParagraph"/>
        <w:numPr>
          <w:ilvl w:val="0"/>
          <w:numId w:val="32"/>
        </w:numPr>
        <w:spacing w:after="0"/>
        <w:contextualSpacing w:val="0"/>
        <w:jc w:val="both"/>
      </w:pPr>
      <w:r w:rsidRPr="00E66064">
        <w:t>FFS whether/how enhancement is needed between the end of the LBT procedure and the start of the SL transmission to retain channel access</w:t>
      </w:r>
    </w:p>
    <w:p w14:paraId="3456DD70" w14:textId="15183682" w:rsidR="008640EC" w:rsidRDefault="008640EC" w:rsidP="008640EC">
      <w:pPr>
        <w:pStyle w:val="ListParagraph"/>
        <w:numPr>
          <w:ilvl w:val="0"/>
          <w:numId w:val="32"/>
        </w:numPr>
        <w:spacing w:after="0"/>
        <w:contextualSpacing w:val="0"/>
        <w:jc w:val="both"/>
      </w:pPr>
      <w:r w:rsidRPr="00E66064">
        <w:t>RAN1 to strive for a common solution for channel access for Mode 1 and Mode 2</w:t>
      </w:r>
    </w:p>
    <w:p w14:paraId="5CEFCE20" w14:textId="019E88C3" w:rsidR="00B955FA" w:rsidRDefault="00B955FA" w:rsidP="00B955FA">
      <w:pPr>
        <w:spacing w:after="0"/>
        <w:jc w:val="both"/>
      </w:pPr>
    </w:p>
    <w:p w14:paraId="7B0B6FC9" w14:textId="63E46547" w:rsidR="00B955FA" w:rsidRPr="00E66064" w:rsidRDefault="00B955FA" w:rsidP="00B955FA">
      <w:pPr>
        <w:spacing w:after="0"/>
        <w:rPr>
          <w:b/>
          <w:lang w:eastAsia="zh-CN"/>
        </w:rPr>
      </w:pPr>
      <w:r w:rsidRPr="00E66064">
        <w:rPr>
          <w:b/>
          <w:highlight w:val="green"/>
          <w:lang w:eastAsia="zh-CN"/>
        </w:rPr>
        <w:t>Agreement</w:t>
      </w:r>
      <w:r>
        <w:rPr>
          <w:b/>
          <w:lang w:eastAsia="zh-CN"/>
        </w:rPr>
        <w:t xml:space="preserve"> </w:t>
      </w:r>
    </w:p>
    <w:p w14:paraId="00CC6111" w14:textId="77777777" w:rsidR="00B955FA" w:rsidRPr="00E66064" w:rsidRDefault="00B955FA" w:rsidP="00B955FA">
      <w:pPr>
        <w:spacing w:after="0"/>
        <w:rPr>
          <w:lang w:eastAsia="zh-CN"/>
        </w:rPr>
      </w:pPr>
      <w:r w:rsidRPr="00E66064">
        <w:rPr>
          <w:lang w:eastAsia="zh-CN"/>
        </w:rPr>
        <w:t>SL BWP, SL resource pool in R16/R17 NR SL and RB set in R16 NR-U are reused for SL-U as baseline</w:t>
      </w:r>
    </w:p>
    <w:p w14:paraId="3BB48425" w14:textId="77777777" w:rsidR="00B955FA" w:rsidRPr="00E66064" w:rsidRDefault="00B955FA" w:rsidP="00B955FA">
      <w:pPr>
        <w:pStyle w:val="ListParagraph"/>
        <w:numPr>
          <w:ilvl w:val="0"/>
          <w:numId w:val="35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lang w:eastAsia="zh-CN"/>
        </w:rPr>
      </w:pPr>
      <w:r w:rsidRPr="00E66064">
        <w:rPr>
          <w:lang w:eastAsia="zh-CN"/>
        </w:rPr>
        <w:t>Only one SL BWP is (pre-)configured within a carrier</w:t>
      </w:r>
    </w:p>
    <w:p w14:paraId="173E5769" w14:textId="77777777" w:rsidR="00B955FA" w:rsidRPr="00E66064" w:rsidRDefault="00B955FA" w:rsidP="00B955FA">
      <w:pPr>
        <w:pStyle w:val="ListParagraph"/>
        <w:numPr>
          <w:ilvl w:val="0"/>
          <w:numId w:val="35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lang w:eastAsia="zh-CN"/>
        </w:rPr>
      </w:pPr>
      <w:r w:rsidRPr="00E66064">
        <w:rPr>
          <w:lang w:eastAsia="zh-CN"/>
        </w:rPr>
        <w:t>The SL BWP is (pre-)configured to include one or multiple SL resource pools</w:t>
      </w:r>
    </w:p>
    <w:p w14:paraId="4DAC1F86" w14:textId="77777777" w:rsidR="00B955FA" w:rsidRPr="00E66064" w:rsidRDefault="00B955FA" w:rsidP="00B955FA">
      <w:pPr>
        <w:pStyle w:val="ListParagraph"/>
        <w:numPr>
          <w:ilvl w:val="0"/>
          <w:numId w:val="35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lang w:eastAsia="zh-CN"/>
        </w:rPr>
      </w:pPr>
      <w:r w:rsidRPr="00E66064">
        <w:rPr>
          <w:lang w:eastAsia="zh-CN"/>
        </w:rPr>
        <w:t>At least support that one SL resource pool can be (pre-)configured to include integer number of RB sets</w:t>
      </w:r>
    </w:p>
    <w:p w14:paraId="5F42435A" w14:textId="77777777" w:rsidR="00B955FA" w:rsidRPr="00E66064" w:rsidRDefault="00B955FA" w:rsidP="00B955FA">
      <w:pPr>
        <w:pStyle w:val="ListParagraph"/>
        <w:numPr>
          <w:ilvl w:val="1"/>
          <w:numId w:val="35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lang w:eastAsia="zh-CN"/>
        </w:rPr>
      </w:pPr>
      <w:r w:rsidRPr="00E66064">
        <w:rPr>
          <w:lang w:eastAsia="zh-CN"/>
        </w:rPr>
        <w:t>FFS: whether/how to support one SL resource pool can include sub-set of PRBs of one RB set</w:t>
      </w:r>
    </w:p>
    <w:p w14:paraId="0C1EAE36" w14:textId="77777777" w:rsidR="00B955FA" w:rsidRPr="00E66064" w:rsidRDefault="00B955FA" w:rsidP="00B955FA">
      <w:pPr>
        <w:pStyle w:val="ListParagraph"/>
        <w:numPr>
          <w:ilvl w:val="1"/>
          <w:numId w:val="35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lang w:eastAsia="zh-CN"/>
        </w:rPr>
      </w:pPr>
      <w:r w:rsidRPr="00E66064">
        <w:rPr>
          <w:lang w:eastAsia="zh-CN"/>
        </w:rPr>
        <w:t>FFS: the applicable resource pool</w:t>
      </w:r>
    </w:p>
    <w:p w14:paraId="100E1148" w14:textId="77777777" w:rsidR="00B955FA" w:rsidRPr="00E66064" w:rsidRDefault="00B955FA" w:rsidP="00B955FA">
      <w:pPr>
        <w:pStyle w:val="ListParagraph"/>
        <w:numPr>
          <w:ilvl w:val="1"/>
          <w:numId w:val="35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lang w:eastAsia="zh-CN"/>
        </w:rPr>
      </w:pPr>
      <w:r w:rsidRPr="00E66064">
        <w:rPr>
          <w:lang w:eastAsia="zh-CN"/>
        </w:rPr>
        <w:t>FFS: the impact on sub-channel size and number of sub-channels in a resource pool if sub-channel is supported</w:t>
      </w:r>
    </w:p>
    <w:p w14:paraId="06B9AB76" w14:textId="77777777" w:rsidR="00B955FA" w:rsidRPr="00E66064" w:rsidRDefault="00B955FA" w:rsidP="00B955FA">
      <w:pPr>
        <w:pStyle w:val="ListParagraph"/>
        <w:numPr>
          <w:ilvl w:val="0"/>
          <w:numId w:val="35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lang w:eastAsia="zh-CN"/>
        </w:rPr>
      </w:pPr>
      <w:r w:rsidRPr="00E66064">
        <w:rPr>
          <w:lang w:eastAsia="zh-CN"/>
        </w:rPr>
        <w:t>PRBs within intra-cell guard band of two adjacent RB sets belong to a resource pool</w:t>
      </w:r>
      <w:r w:rsidRPr="00E66064">
        <w:t xml:space="preserve"> </w:t>
      </w:r>
      <w:r w:rsidRPr="00E66064">
        <w:rPr>
          <w:lang w:eastAsia="zh-CN"/>
        </w:rPr>
        <w:t>if the resource pool includes the two adjacent RB sets</w:t>
      </w:r>
    </w:p>
    <w:p w14:paraId="1BF3791A" w14:textId="77777777" w:rsidR="00B955FA" w:rsidRPr="00E66064" w:rsidRDefault="00B955FA" w:rsidP="00B955FA">
      <w:pPr>
        <w:pStyle w:val="ListParagraph"/>
        <w:numPr>
          <w:ilvl w:val="1"/>
          <w:numId w:val="35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lang w:eastAsia="zh-CN"/>
        </w:rPr>
      </w:pPr>
      <w:r w:rsidRPr="00E66064">
        <w:rPr>
          <w:lang w:eastAsia="zh-CN"/>
        </w:rPr>
        <w:t>FFS details, e.g., how such PRBs are used, the applicable resource pool, etc.</w:t>
      </w:r>
    </w:p>
    <w:p w14:paraId="6679ACDD" w14:textId="77777777" w:rsidR="00B955FA" w:rsidRPr="00E66064" w:rsidRDefault="00B955FA" w:rsidP="00B955FA">
      <w:pPr>
        <w:pStyle w:val="ListParagraph"/>
        <w:numPr>
          <w:ilvl w:val="0"/>
          <w:numId w:val="35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lang w:eastAsia="zh-CN"/>
        </w:rPr>
      </w:pPr>
      <w:r w:rsidRPr="00E66064">
        <w:rPr>
          <w:lang w:eastAsia="zh-CN"/>
        </w:rPr>
        <w:t>FFS: whether R16/R17 NR SL S-SSB slots and/or new S-SSB slots (if supported) are excluded from resource pool</w:t>
      </w:r>
    </w:p>
    <w:p w14:paraId="64E992FE" w14:textId="77777777" w:rsidR="00B955FA" w:rsidRPr="00E66064" w:rsidRDefault="00B955FA" w:rsidP="00B955FA">
      <w:pPr>
        <w:pStyle w:val="ListParagraph"/>
        <w:numPr>
          <w:ilvl w:val="0"/>
          <w:numId w:val="35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lang w:eastAsia="zh-CN"/>
        </w:rPr>
      </w:pPr>
      <w:r w:rsidRPr="00E66064">
        <w:rPr>
          <w:lang w:eastAsia="zh-CN"/>
        </w:rPr>
        <w:t>FFS: which slots belong to resource pool, e.g., how to set the value of bitmap, whether to consider SL-U/NR-U operating in the same carrier and whether TDD configuration are considered, etc.</w:t>
      </w:r>
    </w:p>
    <w:p w14:paraId="6FB90C03" w14:textId="77777777" w:rsidR="00B955FA" w:rsidRPr="00E66064" w:rsidRDefault="00B955FA" w:rsidP="00B955FA">
      <w:pPr>
        <w:pStyle w:val="ListParagraph"/>
        <w:numPr>
          <w:ilvl w:val="0"/>
          <w:numId w:val="35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lang w:eastAsia="zh-CN"/>
        </w:rPr>
      </w:pPr>
      <w:r w:rsidRPr="00E66064">
        <w:rPr>
          <w:lang w:eastAsia="zh-CN"/>
        </w:rPr>
        <w:t>FFS: the impact of PSCCH/PSSCH mapping to frequency resources on resource pool configuration, on sub-channel definition if sub-channel is supported, etc.</w:t>
      </w:r>
    </w:p>
    <w:p w14:paraId="290EC4F4" w14:textId="77777777" w:rsidR="00B955FA" w:rsidRPr="00E66064" w:rsidRDefault="00B955FA" w:rsidP="00B955FA">
      <w:pPr>
        <w:spacing w:after="0"/>
        <w:rPr>
          <w:lang w:eastAsia="x-none"/>
        </w:rPr>
      </w:pPr>
    </w:p>
    <w:p w14:paraId="36A693D7" w14:textId="4C0E39A5" w:rsidR="00B955FA" w:rsidRPr="00E66064" w:rsidRDefault="00B955FA" w:rsidP="00B955FA">
      <w:pPr>
        <w:spacing w:after="0"/>
        <w:rPr>
          <w:b/>
          <w:lang w:eastAsia="zh-CN"/>
        </w:rPr>
      </w:pPr>
      <w:r w:rsidRPr="00E66064">
        <w:rPr>
          <w:b/>
          <w:highlight w:val="green"/>
          <w:lang w:eastAsia="zh-CN"/>
        </w:rPr>
        <w:t>Agreement</w:t>
      </w:r>
      <w:r>
        <w:rPr>
          <w:b/>
          <w:lang w:eastAsia="zh-CN"/>
        </w:rPr>
        <w:t xml:space="preserve"> </w:t>
      </w:r>
    </w:p>
    <w:p w14:paraId="2F8278B9" w14:textId="77777777" w:rsidR="00B955FA" w:rsidRPr="00E66064" w:rsidRDefault="00B955FA" w:rsidP="00B955FA">
      <w:pPr>
        <w:spacing w:after="0"/>
        <w:rPr>
          <w:lang w:eastAsia="zh-CN"/>
        </w:rPr>
      </w:pPr>
      <w:r w:rsidRPr="00E66064">
        <w:rPr>
          <w:lang w:eastAsia="zh-CN"/>
        </w:rPr>
        <w:t>For PSCCH and PSSCH in SL-U:</w:t>
      </w:r>
    </w:p>
    <w:p w14:paraId="3B5E0DF9" w14:textId="77777777" w:rsidR="00B955FA" w:rsidRPr="00E66064" w:rsidRDefault="00B955FA" w:rsidP="00B955FA">
      <w:pPr>
        <w:pStyle w:val="ListParagraph"/>
        <w:numPr>
          <w:ilvl w:val="0"/>
          <w:numId w:val="35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lang w:eastAsia="zh-CN"/>
        </w:rPr>
      </w:pPr>
      <w:r w:rsidRPr="00E66064">
        <w:rPr>
          <w:lang w:eastAsia="zh-CN"/>
        </w:rPr>
        <w:t>Both R16/R17 NR SL contiguous RB-based and R16 NR-U interlace RB-based transmissions are considered as starting point</w:t>
      </w:r>
    </w:p>
    <w:p w14:paraId="224AEF36" w14:textId="77777777" w:rsidR="00B955FA" w:rsidRPr="00E66064" w:rsidRDefault="00B955FA" w:rsidP="00B955FA">
      <w:pPr>
        <w:pStyle w:val="ListParagraph"/>
        <w:numPr>
          <w:ilvl w:val="1"/>
          <w:numId w:val="35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lang w:eastAsia="zh-CN"/>
        </w:rPr>
      </w:pPr>
      <w:r w:rsidRPr="00E66064">
        <w:rPr>
          <w:lang w:eastAsia="zh-CN"/>
        </w:rPr>
        <w:t>RAN1 strives to have unified design for both contiguous RB-based and interlace RB-based transmissions</w:t>
      </w:r>
    </w:p>
    <w:p w14:paraId="2FC7B7B8" w14:textId="77777777" w:rsidR="00B955FA" w:rsidRPr="00E66064" w:rsidRDefault="00B955FA" w:rsidP="00B955FA">
      <w:pPr>
        <w:pStyle w:val="ListParagraph"/>
        <w:numPr>
          <w:ilvl w:val="1"/>
          <w:numId w:val="35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lang w:eastAsia="zh-CN"/>
        </w:rPr>
      </w:pPr>
      <w:r w:rsidRPr="00E66064">
        <w:rPr>
          <w:lang w:eastAsia="zh-CN"/>
        </w:rPr>
        <w:t>FFS: whether/how to address IBE (In Band Emission) impact</w:t>
      </w:r>
    </w:p>
    <w:p w14:paraId="1BDFE42A" w14:textId="77777777" w:rsidR="00B955FA" w:rsidRPr="00E66064" w:rsidRDefault="00B955FA" w:rsidP="00B955FA">
      <w:pPr>
        <w:spacing w:after="0"/>
        <w:rPr>
          <w:lang w:eastAsia="x-none"/>
        </w:rPr>
      </w:pPr>
    </w:p>
    <w:p w14:paraId="7740DC52" w14:textId="58C65B83" w:rsidR="00B955FA" w:rsidRPr="00E66064" w:rsidRDefault="00B955FA" w:rsidP="00B955FA">
      <w:pPr>
        <w:spacing w:after="0"/>
        <w:rPr>
          <w:b/>
          <w:lang w:eastAsia="zh-CN"/>
        </w:rPr>
      </w:pPr>
      <w:r w:rsidRPr="00E66064">
        <w:rPr>
          <w:b/>
          <w:highlight w:val="green"/>
          <w:lang w:eastAsia="zh-CN"/>
        </w:rPr>
        <w:t>Agreement</w:t>
      </w:r>
      <w:r>
        <w:rPr>
          <w:b/>
          <w:lang w:eastAsia="zh-CN"/>
        </w:rPr>
        <w:t xml:space="preserve"> </w:t>
      </w:r>
    </w:p>
    <w:p w14:paraId="0E51376B" w14:textId="77777777" w:rsidR="00B955FA" w:rsidRPr="00E66064" w:rsidRDefault="00B955FA" w:rsidP="00B955FA">
      <w:pPr>
        <w:pStyle w:val="ListParagraph"/>
        <w:autoSpaceDE w:val="0"/>
        <w:autoSpaceDN w:val="0"/>
        <w:adjustRightInd w:val="0"/>
        <w:snapToGrid w:val="0"/>
        <w:ind w:left="0"/>
        <w:rPr>
          <w:lang w:eastAsia="zh-CN"/>
        </w:rPr>
      </w:pPr>
      <w:r w:rsidRPr="00E66064">
        <w:rPr>
          <w:lang w:eastAsia="zh-CN"/>
        </w:rPr>
        <w:t>For PSCCH and PSSCH in SL-U:</w:t>
      </w:r>
    </w:p>
    <w:p w14:paraId="5CC7C0A3" w14:textId="77777777" w:rsidR="00B955FA" w:rsidRPr="00E66064" w:rsidRDefault="00B955FA" w:rsidP="00B955FA">
      <w:pPr>
        <w:pStyle w:val="ListParagraph"/>
        <w:numPr>
          <w:ilvl w:val="0"/>
          <w:numId w:val="35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lang w:eastAsia="zh-CN"/>
        </w:rPr>
      </w:pPr>
      <w:r w:rsidRPr="00E66064">
        <w:rPr>
          <w:lang w:eastAsia="zh-CN"/>
        </w:rPr>
        <w:t>For interlace RB-based transmission (if supported), at least the following candidates can be discussed:</w:t>
      </w:r>
    </w:p>
    <w:p w14:paraId="763612F7" w14:textId="77777777" w:rsidR="00B955FA" w:rsidRPr="00E66064" w:rsidRDefault="00B955FA" w:rsidP="00B955FA">
      <w:pPr>
        <w:pStyle w:val="ListParagraph"/>
        <w:numPr>
          <w:ilvl w:val="1"/>
          <w:numId w:val="35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lang w:eastAsia="zh-CN"/>
        </w:rPr>
      </w:pPr>
      <w:r w:rsidRPr="00E66064">
        <w:rPr>
          <w:lang w:eastAsia="zh-CN"/>
        </w:rPr>
        <w:t>Frequency domain resource allocation granularity is one sub-channel for PSSCH transmission</w:t>
      </w:r>
    </w:p>
    <w:p w14:paraId="13828133" w14:textId="77777777" w:rsidR="00B955FA" w:rsidRPr="00E66064" w:rsidRDefault="00B955FA" w:rsidP="00B955FA">
      <w:pPr>
        <w:pStyle w:val="ListParagraph"/>
        <w:numPr>
          <w:ilvl w:val="2"/>
          <w:numId w:val="35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lang w:eastAsia="zh-CN"/>
        </w:rPr>
      </w:pPr>
      <w:r w:rsidRPr="00E66064">
        <w:rPr>
          <w:lang w:eastAsia="zh-CN"/>
        </w:rPr>
        <w:t>FFS: Other resource allocation granularity, e.g., RB-level</w:t>
      </w:r>
    </w:p>
    <w:p w14:paraId="10A3318F" w14:textId="77777777" w:rsidR="00B955FA" w:rsidRPr="00E66064" w:rsidRDefault="00B955FA" w:rsidP="00B955FA">
      <w:pPr>
        <w:pStyle w:val="ListParagraph"/>
        <w:numPr>
          <w:ilvl w:val="1"/>
          <w:numId w:val="35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lang w:eastAsia="zh-CN"/>
        </w:rPr>
      </w:pPr>
      <w:r w:rsidRPr="00E66064">
        <w:rPr>
          <w:lang w:eastAsia="zh-CN"/>
        </w:rPr>
        <w:t>1 sub-channel equals K interlaces if sub-channel is supported</w:t>
      </w:r>
    </w:p>
    <w:p w14:paraId="5FB0FEFC" w14:textId="77777777" w:rsidR="00B955FA" w:rsidRPr="00E66064" w:rsidRDefault="00B955FA" w:rsidP="00B955FA">
      <w:pPr>
        <w:pStyle w:val="ListParagraph"/>
        <w:numPr>
          <w:ilvl w:val="2"/>
          <w:numId w:val="35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strike/>
          <w:lang w:eastAsia="zh-CN"/>
        </w:rPr>
      </w:pPr>
      <w:r w:rsidRPr="00E66064">
        <w:rPr>
          <w:lang w:eastAsia="zh-CN"/>
        </w:rPr>
        <w:t>FFS details</w:t>
      </w:r>
    </w:p>
    <w:p w14:paraId="2432E0B1" w14:textId="77777777" w:rsidR="00B955FA" w:rsidRPr="00E66064" w:rsidRDefault="00B955FA" w:rsidP="00B955FA">
      <w:pPr>
        <w:pStyle w:val="ListParagraph"/>
        <w:numPr>
          <w:ilvl w:val="1"/>
          <w:numId w:val="35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lang w:eastAsia="zh-CN"/>
        </w:rPr>
      </w:pPr>
      <w:r w:rsidRPr="00E66064">
        <w:rPr>
          <w:lang w:eastAsia="zh-CN"/>
        </w:rPr>
        <w:t>Other candidates are not precluded</w:t>
      </w:r>
    </w:p>
    <w:p w14:paraId="4EE2A34B" w14:textId="77777777" w:rsidR="00B955FA" w:rsidRPr="00E66064" w:rsidRDefault="00B955FA" w:rsidP="00B955FA">
      <w:pPr>
        <w:pStyle w:val="ListParagraph"/>
        <w:numPr>
          <w:ilvl w:val="1"/>
          <w:numId w:val="35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lang w:eastAsia="zh-CN"/>
        </w:rPr>
      </w:pPr>
      <w:r w:rsidRPr="00E66064">
        <w:rPr>
          <w:lang w:eastAsia="zh-CN"/>
        </w:rPr>
        <w:t>FFS: mapping of PSCCH to frequency resources</w:t>
      </w:r>
    </w:p>
    <w:p w14:paraId="679F488A" w14:textId="77777777" w:rsidR="00B955FA" w:rsidRPr="00E66064" w:rsidRDefault="00B955FA" w:rsidP="00B955FA">
      <w:pPr>
        <w:pStyle w:val="ListParagraph"/>
        <w:numPr>
          <w:ilvl w:val="1"/>
          <w:numId w:val="35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lang w:eastAsia="zh-CN"/>
        </w:rPr>
      </w:pPr>
      <w:r w:rsidRPr="00E66064">
        <w:rPr>
          <w:lang w:eastAsia="zh-CN"/>
        </w:rPr>
        <w:t>FFS: resource indication in time/frequency domain, e.g., how to handle using one RB set or multiple RB sets, etc.</w:t>
      </w:r>
    </w:p>
    <w:p w14:paraId="64AEBD3B" w14:textId="77777777" w:rsidR="00B955FA" w:rsidRPr="00E66064" w:rsidRDefault="00B955FA" w:rsidP="00B955FA">
      <w:pPr>
        <w:spacing w:after="0"/>
        <w:rPr>
          <w:lang w:eastAsia="x-none"/>
        </w:rPr>
      </w:pPr>
    </w:p>
    <w:p w14:paraId="1E9E7E3E" w14:textId="4CB191FF" w:rsidR="00B955FA" w:rsidRPr="00E66064" w:rsidRDefault="00B955FA" w:rsidP="00B955FA">
      <w:pPr>
        <w:spacing w:after="0"/>
        <w:rPr>
          <w:b/>
          <w:lang w:eastAsia="zh-CN"/>
        </w:rPr>
      </w:pPr>
      <w:r w:rsidRPr="00E66064">
        <w:rPr>
          <w:b/>
          <w:highlight w:val="green"/>
          <w:lang w:eastAsia="zh-CN"/>
        </w:rPr>
        <w:t>Agreement</w:t>
      </w:r>
      <w:r>
        <w:rPr>
          <w:b/>
          <w:lang w:eastAsia="zh-CN"/>
        </w:rPr>
        <w:t xml:space="preserve"> </w:t>
      </w:r>
    </w:p>
    <w:p w14:paraId="415DC306" w14:textId="77777777" w:rsidR="00B955FA" w:rsidRPr="00E66064" w:rsidRDefault="00B955FA" w:rsidP="00B955FA">
      <w:pPr>
        <w:spacing w:after="0"/>
        <w:rPr>
          <w:lang w:eastAsia="zh-CN"/>
        </w:rPr>
      </w:pPr>
      <w:r w:rsidRPr="00E66064">
        <w:rPr>
          <w:lang w:eastAsia="zh-CN"/>
        </w:rPr>
        <w:t>For slot structure in SL-U:</w:t>
      </w:r>
    </w:p>
    <w:p w14:paraId="450FA75A" w14:textId="77777777" w:rsidR="00B955FA" w:rsidRPr="00E66064" w:rsidRDefault="00B955FA" w:rsidP="00B955FA">
      <w:pPr>
        <w:pStyle w:val="ListParagraph"/>
        <w:numPr>
          <w:ilvl w:val="0"/>
          <w:numId w:val="36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lang w:eastAsia="zh-CN"/>
        </w:rPr>
      </w:pPr>
      <w:r w:rsidRPr="00E66064">
        <w:rPr>
          <w:lang w:eastAsia="zh-CN"/>
        </w:rPr>
        <w:t>At least R16/R17 NR SL slot-based PSCCH/PSSCH transmission is supported</w:t>
      </w:r>
    </w:p>
    <w:p w14:paraId="0494104D" w14:textId="77777777" w:rsidR="00B955FA" w:rsidRPr="00E66064" w:rsidRDefault="00B955FA" w:rsidP="00B955FA">
      <w:pPr>
        <w:pStyle w:val="ListParagraph"/>
        <w:numPr>
          <w:ilvl w:val="1"/>
          <w:numId w:val="36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lang w:eastAsia="zh-CN"/>
        </w:rPr>
      </w:pPr>
      <w:r w:rsidRPr="00E66064">
        <w:rPr>
          <w:lang w:eastAsia="zh-CN"/>
        </w:rPr>
        <w:t>FFS: whether/how to support additional starting symbol(s) within a slot for the PSCCH/PSSCH transmission</w:t>
      </w:r>
    </w:p>
    <w:p w14:paraId="3F41FCF7" w14:textId="77777777" w:rsidR="00B955FA" w:rsidRPr="00E66064" w:rsidRDefault="00B955FA" w:rsidP="00B955FA">
      <w:pPr>
        <w:spacing w:after="0"/>
        <w:rPr>
          <w:lang w:eastAsia="x-none"/>
        </w:rPr>
      </w:pPr>
    </w:p>
    <w:p w14:paraId="619262E6" w14:textId="533AC292" w:rsidR="00B955FA" w:rsidRPr="00E66064" w:rsidRDefault="00B955FA" w:rsidP="00B955FA">
      <w:pPr>
        <w:spacing w:after="0"/>
        <w:rPr>
          <w:b/>
          <w:lang w:eastAsia="zh-CN"/>
        </w:rPr>
      </w:pPr>
      <w:r w:rsidRPr="00E66064">
        <w:rPr>
          <w:b/>
          <w:highlight w:val="green"/>
          <w:lang w:eastAsia="zh-CN"/>
        </w:rPr>
        <w:t>Agreement</w:t>
      </w:r>
      <w:r>
        <w:rPr>
          <w:b/>
          <w:lang w:eastAsia="zh-CN"/>
        </w:rPr>
        <w:t xml:space="preserve"> </w:t>
      </w:r>
    </w:p>
    <w:p w14:paraId="47E90339" w14:textId="77777777" w:rsidR="00B955FA" w:rsidRPr="00E66064" w:rsidRDefault="00B955FA" w:rsidP="00B955FA">
      <w:pPr>
        <w:spacing w:after="0"/>
        <w:rPr>
          <w:lang w:eastAsia="zh-CN"/>
        </w:rPr>
      </w:pPr>
      <w:r w:rsidRPr="00E66064">
        <w:rPr>
          <w:lang w:eastAsia="zh-CN"/>
        </w:rPr>
        <w:t>For PSFCH and SL-HARQ in SL-U:</w:t>
      </w:r>
    </w:p>
    <w:p w14:paraId="512D6A3D" w14:textId="77777777" w:rsidR="00B955FA" w:rsidRPr="00E66064" w:rsidRDefault="00B955FA" w:rsidP="00B955FA">
      <w:pPr>
        <w:pStyle w:val="ListParagraph"/>
        <w:numPr>
          <w:ilvl w:val="0"/>
          <w:numId w:val="35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lang w:eastAsia="zh-CN"/>
        </w:rPr>
      </w:pPr>
      <w:r w:rsidRPr="00E66064">
        <w:rPr>
          <w:lang w:eastAsia="zh-CN"/>
        </w:rPr>
        <w:t>At least R16 NR SL PSFCH format 0 is supported</w:t>
      </w:r>
    </w:p>
    <w:p w14:paraId="56517968" w14:textId="77777777" w:rsidR="00B955FA" w:rsidRPr="00E66064" w:rsidRDefault="00B955FA" w:rsidP="00B955FA">
      <w:pPr>
        <w:pStyle w:val="ListParagraph"/>
        <w:numPr>
          <w:ilvl w:val="1"/>
          <w:numId w:val="35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lang w:eastAsia="zh-CN"/>
        </w:rPr>
      </w:pPr>
      <w:r w:rsidRPr="00E66064">
        <w:rPr>
          <w:lang w:eastAsia="zh-CN"/>
        </w:rPr>
        <w:t>FFS whether to introduce new PSFCH format</w:t>
      </w:r>
    </w:p>
    <w:p w14:paraId="0EAB5D0E" w14:textId="77777777" w:rsidR="00B955FA" w:rsidRPr="00E66064" w:rsidRDefault="00B955FA" w:rsidP="00B955FA">
      <w:pPr>
        <w:pStyle w:val="ListParagraph"/>
        <w:numPr>
          <w:ilvl w:val="0"/>
          <w:numId w:val="35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lang w:eastAsia="zh-CN"/>
        </w:rPr>
      </w:pPr>
      <w:r w:rsidRPr="00E66064">
        <w:rPr>
          <w:lang w:eastAsia="zh-CN"/>
        </w:rPr>
        <w:t>FFS: how to meet OCB and PSD requirement for PSFCH transmission, e.g., using interlaced RB transmission, whether/how to avoid too small PSFCH capacity, etc.</w:t>
      </w:r>
    </w:p>
    <w:p w14:paraId="5F1DA67E" w14:textId="77777777" w:rsidR="00B955FA" w:rsidRPr="00E66064" w:rsidRDefault="00B955FA" w:rsidP="00B955FA">
      <w:pPr>
        <w:pStyle w:val="ListParagraph"/>
        <w:numPr>
          <w:ilvl w:val="0"/>
          <w:numId w:val="35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lang w:eastAsia="zh-CN"/>
        </w:rPr>
      </w:pPr>
      <w:r w:rsidRPr="00E66064">
        <w:rPr>
          <w:lang w:eastAsia="zh-CN"/>
        </w:rPr>
        <w:t>FFS: the locations of PSFCH resources, e.g., (pre-)configured, dynamically indicated, etc.</w:t>
      </w:r>
    </w:p>
    <w:p w14:paraId="0F8929C3" w14:textId="77777777" w:rsidR="00B955FA" w:rsidRPr="00E66064" w:rsidRDefault="00B955FA" w:rsidP="00B955FA">
      <w:pPr>
        <w:pStyle w:val="ListParagraph"/>
        <w:numPr>
          <w:ilvl w:val="0"/>
          <w:numId w:val="35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lang w:eastAsia="zh-CN"/>
        </w:rPr>
      </w:pPr>
      <w:r w:rsidRPr="00E66064">
        <w:rPr>
          <w:lang w:eastAsia="zh-CN"/>
        </w:rPr>
        <w:t xml:space="preserve">FFS: whether/how to address PSFCH transmission dropping due to LBT failure, e.g., whether to have multiple PSFCH occasions for a PSSCH and the related PSSCH-PSFCH mapping relationship, impact on SL HARQ-ACK reporting to the </w:t>
      </w:r>
      <w:proofErr w:type="spellStart"/>
      <w:r w:rsidRPr="00E66064">
        <w:rPr>
          <w:lang w:eastAsia="zh-CN"/>
        </w:rPr>
        <w:t>gNB</w:t>
      </w:r>
      <w:proofErr w:type="spellEnd"/>
      <w:r w:rsidRPr="00E66064">
        <w:rPr>
          <w:lang w:eastAsia="zh-CN"/>
        </w:rPr>
        <w:t xml:space="preserve"> for Mode 1, etc.</w:t>
      </w:r>
    </w:p>
    <w:p w14:paraId="1C13C63B" w14:textId="77777777" w:rsidR="00B955FA" w:rsidRPr="00E66064" w:rsidRDefault="00B955FA" w:rsidP="00B955FA">
      <w:pPr>
        <w:pStyle w:val="ListParagraph"/>
        <w:numPr>
          <w:ilvl w:val="0"/>
          <w:numId w:val="35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lang w:eastAsia="zh-CN"/>
        </w:rPr>
      </w:pPr>
      <w:r w:rsidRPr="00E66064">
        <w:rPr>
          <w:lang w:eastAsia="zh-CN"/>
        </w:rPr>
        <w:t xml:space="preserve">FFS: whether/how to address PSFCH and related PSSCH in different COTs </w:t>
      </w:r>
    </w:p>
    <w:p w14:paraId="3DA8753D" w14:textId="77777777" w:rsidR="00B955FA" w:rsidRPr="00E66064" w:rsidRDefault="00B955FA" w:rsidP="00B955FA">
      <w:pPr>
        <w:spacing w:after="0"/>
        <w:rPr>
          <w:lang w:eastAsia="zh-CN"/>
        </w:rPr>
      </w:pPr>
    </w:p>
    <w:p w14:paraId="02A67AA8" w14:textId="547E4A64" w:rsidR="00B955FA" w:rsidRPr="00E66064" w:rsidRDefault="00B955FA" w:rsidP="00B955FA">
      <w:pPr>
        <w:spacing w:after="0"/>
        <w:rPr>
          <w:b/>
          <w:lang w:eastAsia="zh-CN"/>
        </w:rPr>
      </w:pPr>
      <w:r w:rsidRPr="00E66064">
        <w:rPr>
          <w:b/>
          <w:highlight w:val="green"/>
          <w:lang w:eastAsia="zh-CN"/>
        </w:rPr>
        <w:t>Agreement</w:t>
      </w:r>
      <w:r>
        <w:rPr>
          <w:b/>
          <w:lang w:eastAsia="zh-CN"/>
        </w:rPr>
        <w:t xml:space="preserve"> </w:t>
      </w:r>
    </w:p>
    <w:p w14:paraId="47BC3C2C" w14:textId="77777777" w:rsidR="00B955FA" w:rsidRPr="00E66064" w:rsidRDefault="00B955FA" w:rsidP="00B955FA">
      <w:pPr>
        <w:spacing w:after="0"/>
        <w:rPr>
          <w:lang w:eastAsia="zh-CN"/>
        </w:rPr>
      </w:pPr>
      <w:r w:rsidRPr="00E66064">
        <w:rPr>
          <w:lang w:eastAsia="zh-CN"/>
        </w:rPr>
        <w:t>For S-SSB and synchronization in SL-U:</w:t>
      </w:r>
    </w:p>
    <w:p w14:paraId="1B5D4638" w14:textId="77777777" w:rsidR="00B955FA" w:rsidRPr="00E66064" w:rsidRDefault="00B955FA" w:rsidP="00B955FA">
      <w:pPr>
        <w:pStyle w:val="ListParagraph"/>
        <w:numPr>
          <w:ilvl w:val="0"/>
          <w:numId w:val="37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lang w:eastAsia="zh-CN"/>
        </w:rPr>
      </w:pPr>
      <w:r w:rsidRPr="00E66064">
        <w:rPr>
          <w:lang w:eastAsia="zh-CN"/>
        </w:rPr>
        <w:t>FFS the time domain locations of S-SSB resources, e.g., whether/how to introduce more candidate occasions compared with R16/R17 NR SL design, etc.</w:t>
      </w:r>
    </w:p>
    <w:p w14:paraId="645BA1D7" w14:textId="77777777" w:rsidR="00B955FA" w:rsidRPr="00E66064" w:rsidRDefault="00B955FA" w:rsidP="00B955FA">
      <w:pPr>
        <w:pStyle w:val="ListParagraph"/>
        <w:numPr>
          <w:ilvl w:val="0"/>
          <w:numId w:val="37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lang w:eastAsia="zh-CN"/>
        </w:rPr>
      </w:pPr>
      <w:r w:rsidRPr="00E66064">
        <w:rPr>
          <w:lang w:eastAsia="zh-CN"/>
        </w:rPr>
        <w:t>Down-selection at least one of the following solutions to meet OCB and PSD requirement for S-SSB transmission</w:t>
      </w:r>
    </w:p>
    <w:p w14:paraId="2A5CAA98" w14:textId="77777777" w:rsidR="00B955FA" w:rsidRPr="00E66064" w:rsidRDefault="00B955FA" w:rsidP="00B955FA">
      <w:pPr>
        <w:pStyle w:val="ListParagraph"/>
        <w:numPr>
          <w:ilvl w:val="1"/>
          <w:numId w:val="37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lang w:eastAsia="zh-CN"/>
        </w:rPr>
      </w:pPr>
      <w:r w:rsidRPr="00E66064">
        <w:rPr>
          <w:lang w:eastAsia="zh-CN"/>
        </w:rPr>
        <w:t>Option 1: Using interlaced RB transmission</w:t>
      </w:r>
    </w:p>
    <w:p w14:paraId="40095BDD" w14:textId="77777777" w:rsidR="00B955FA" w:rsidRPr="00E66064" w:rsidRDefault="00B955FA" w:rsidP="00B955FA">
      <w:pPr>
        <w:pStyle w:val="ListParagraph"/>
        <w:numPr>
          <w:ilvl w:val="1"/>
          <w:numId w:val="37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lang w:eastAsia="zh-CN"/>
        </w:rPr>
      </w:pPr>
      <w:r w:rsidRPr="00E66064">
        <w:rPr>
          <w:lang w:eastAsia="zh-CN"/>
        </w:rPr>
        <w:t>Option 2: S-SSB multiplexing with other SL transmissions in the same slot</w:t>
      </w:r>
    </w:p>
    <w:p w14:paraId="42161489" w14:textId="77777777" w:rsidR="00B955FA" w:rsidRPr="00E66064" w:rsidRDefault="00B955FA" w:rsidP="00B955FA">
      <w:pPr>
        <w:pStyle w:val="ListParagraph"/>
        <w:numPr>
          <w:ilvl w:val="1"/>
          <w:numId w:val="37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lang w:eastAsia="zh-CN"/>
        </w:rPr>
      </w:pPr>
      <w:r w:rsidRPr="00E66064">
        <w:rPr>
          <w:lang w:eastAsia="zh-CN"/>
        </w:rPr>
        <w:t>Option 3: Repetition of S-PSS/S-SSS/PSBCH in frequency domain</w:t>
      </w:r>
    </w:p>
    <w:p w14:paraId="641EB125" w14:textId="77777777" w:rsidR="00B955FA" w:rsidRPr="00E66064" w:rsidRDefault="00B955FA" w:rsidP="00B955FA">
      <w:pPr>
        <w:pStyle w:val="ListParagraph"/>
        <w:numPr>
          <w:ilvl w:val="1"/>
          <w:numId w:val="37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lang w:eastAsia="zh-CN"/>
        </w:rPr>
      </w:pPr>
      <w:r w:rsidRPr="00E66064">
        <w:rPr>
          <w:lang w:eastAsia="zh-CN"/>
        </w:rPr>
        <w:t>Option 4: S-PSS/S-SSS/PSBCH with wider bandwidth</w:t>
      </w:r>
    </w:p>
    <w:p w14:paraId="087ECF6E" w14:textId="77777777" w:rsidR="00B955FA" w:rsidRPr="00E66064" w:rsidRDefault="00B955FA" w:rsidP="00B955FA">
      <w:pPr>
        <w:pStyle w:val="ListParagraph"/>
        <w:numPr>
          <w:ilvl w:val="0"/>
          <w:numId w:val="37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lang w:eastAsia="zh-CN"/>
        </w:rPr>
      </w:pPr>
      <w:r w:rsidRPr="00E66064">
        <w:rPr>
          <w:lang w:eastAsia="zh-CN"/>
        </w:rPr>
        <w:t>FFS: whether to support 4 symbols S-SSB</w:t>
      </w:r>
    </w:p>
    <w:p w14:paraId="03E87386" w14:textId="77777777" w:rsidR="00B955FA" w:rsidRPr="00E66064" w:rsidRDefault="00B955FA" w:rsidP="00B955FA">
      <w:pPr>
        <w:pStyle w:val="ListParagraph"/>
        <w:numPr>
          <w:ilvl w:val="1"/>
          <w:numId w:val="37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lang w:eastAsia="zh-CN"/>
        </w:rPr>
      </w:pPr>
      <w:r w:rsidRPr="00E66064">
        <w:rPr>
          <w:lang w:eastAsia="zh-CN"/>
        </w:rPr>
        <w:t>Note: 4 symbols S-SSB can be considered with options 1/2/3/4 above</w:t>
      </w:r>
    </w:p>
    <w:p w14:paraId="07A496E0" w14:textId="77777777" w:rsidR="00B955FA" w:rsidRPr="00E66064" w:rsidRDefault="00B955FA" w:rsidP="00B955FA">
      <w:pPr>
        <w:pStyle w:val="ListParagraph"/>
        <w:numPr>
          <w:ilvl w:val="0"/>
          <w:numId w:val="37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lang w:eastAsia="zh-CN"/>
        </w:rPr>
      </w:pPr>
      <w:r w:rsidRPr="00E66064">
        <w:rPr>
          <w:lang w:eastAsia="zh-CN"/>
        </w:rPr>
        <w:t>FFS whether the temporary exemption of OCB requirement is applicable for S-SSB transmission</w:t>
      </w:r>
    </w:p>
    <w:p w14:paraId="503CD5E2" w14:textId="77777777" w:rsidR="00B955FA" w:rsidRPr="00E66064" w:rsidRDefault="00B955FA" w:rsidP="00B955FA">
      <w:pPr>
        <w:pStyle w:val="ListParagraph"/>
        <w:numPr>
          <w:ilvl w:val="0"/>
          <w:numId w:val="37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lang w:eastAsia="zh-CN"/>
        </w:rPr>
      </w:pPr>
      <w:r w:rsidRPr="00E66064">
        <w:rPr>
          <w:lang w:eastAsia="zh-CN"/>
        </w:rPr>
        <w:t>FFS whether any changes to R16/R17 NR SL synchronization procedure</w:t>
      </w:r>
    </w:p>
    <w:p w14:paraId="39F159B6" w14:textId="77777777" w:rsidR="00B955FA" w:rsidRPr="00E66064" w:rsidRDefault="00B955FA" w:rsidP="00B955FA">
      <w:pPr>
        <w:spacing w:after="0"/>
        <w:jc w:val="both"/>
      </w:pPr>
    </w:p>
    <w:p w14:paraId="0379E4F0" w14:textId="77777777" w:rsidR="008640EC" w:rsidRPr="00E66064" w:rsidRDefault="008640EC" w:rsidP="008640EC">
      <w:pPr>
        <w:spacing w:after="0"/>
        <w:rPr>
          <w:lang w:val="en-US" w:eastAsia="ja-JP"/>
        </w:rPr>
      </w:pPr>
    </w:p>
    <w:p w14:paraId="50261E99" w14:textId="77777777" w:rsidR="008640EC" w:rsidRPr="00572929" w:rsidRDefault="008640EC" w:rsidP="00BE0120">
      <w:pPr>
        <w:pStyle w:val="ListParagraph"/>
        <w:ind w:left="0"/>
        <w:jc w:val="both"/>
      </w:pPr>
    </w:p>
    <w:bookmarkEnd w:id="3"/>
    <w:p w14:paraId="3C5D2992" w14:textId="110135FC" w:rsidR="009F77FC" w:rsidRDefault="002E1985" w:rsidP="00193D2E">
      <w:pPr>
        <w:pStyle w:val="Heading1"/>
        <w:rPr>
          <w:lang w:val="en-US"/>
        </w:rPr>
      </w:pPr>
      <w:r>
        <w:rPr>
          <w:lang w:val="en-US"/>
        </w:rPr>
        <w:t>Design of Short S-SSB/SLSS</w:t>
      </w:r>
      <w:r w:rsidR="00CB67F4">
        <w:rPr>
          <w:lang w:val="en-US"/>
        </w:rPr>
        <w:t xml:space="preserve"> for Improved Synchronization and for Improved Channel Access</w:t>
      </w:r>
    </w:p>
    <w:p w14:paraId="0F4B860F" w14:textId="6D06C897" w:rsidR="003D14A4" w:rsidRDefault="003D14A4" w:rsidP="009B555B">
      <w:pPr>
        <w:pStyle w:val="ListParagraph"/>
        <w:ind w:left="0"/>
      </w:pPr>
    </w:p>
    <w:p w14:paraId="32CD658C" w14:textId="77777777" w:rsidR="004A5383" w:rsidRDefault="004A5383" w:rsidP="004A5383">
      <w:pPr>
        <w:pStyle w:val="ListParagraph"/>
        <w:ind w:left="0"/>
        <w:jc w:val="both"/>
      </w:pPr>
      <w:r>
        <w:t xml:space="preserve">Part of the relevant agreements: </w:t>
      </w:r>
    </w:p>
    <w:p w14:paraId="0CBD6DF3" w14:textId="5C37935A" w:rsidR="004A5383" w:rsidRPr="0002441D" w:rsidRDefault="004A5383" w:rsidP="004A5383">
      <w:pPr>
        <w:pStyle w:val="ListParagraph"/>
        <w:numPr>
          <w:ilvl w:val="0"/>
          <w:numId w:val="36"/>
        </w:numPr>
        <w:spacing w:after="0"/>
        <w:contextualSpacing w:val="0"/>
        <w:jc w:val="both"/>
        <w:rPr>
          <w:color w:val="000000" w:themeColor="text1"/>
        </w:rPr>
      </w:pPr>
      <w:r w:rsidRPr="0073254D">
        <w:rPr>
          <w:color w:val="000000" w:themeColor="text1"/>
        </w:rPr>
        <w:t>FFS whether/how enhancement is needed between the end of the LBT procedure and the start of the SL transmission to retain channel access</w:t>
      </w:r>
    </w:p>
    <w:p w14:paraId="5A2FBEB2" w14:textId="6C14E9F8" w:rsidR="004A5383" w:rsidRPr="00E66064" w:rsidRDefault="004A5383" w:rsidP="004A5383">
      <w:pPr>
        <w:pStyle w:val="ListParagraph"/>
        <w:numPr>
          <w:ilvl w:val="0"/>
          <w:numId w:val="37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lang w:eastAsia="zh-CN"/>
        </w:rPr>
      </w:pPr>
      <w:r w:rsidRPr="00E66064">
        <w:rPr>
          <w:lang w:eastAsia="zh-CN"/>
        </w:rPr>
        <w:t>FFS the time domain locations of S-SSB resources, e.g., whether/how to introduce more candidate occasions compared with R16/R17 NR SL design, etc.</w:t>
      </w:r>
    </w:p>
    <w:p w14:paraId="74B38E13" w14:textId="58AF22B1" w:rsidR="004A5383" w:rsidRPr="00E66064" w:rsidRDefault="004A5383" w:rsidP="004A5383">
      <w:pPr>
        <w:pStyle w:val="ListParagraph"/>
        <w:numPr>
          <w:ilvl w:val="0"/>
          <w:numId w:val="37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lang w:eastAsia="zh-CN"/>
        </w:rPr>
      </w:pPr>
      <w:r w:rsidRPr="00E66064">
        <w:rPr>
          <w:lang w:eastAsia="zh-CN"/>
        </w:rPr>
        <w:t>FFS: whether to support 4 symbols S-SSB</w:t>
      </w:r>
    </w:p>
    <w:p w14:paraId="275E5FD2" w14:textId="63DAD43F" w:rsidR="004A5383" w:rsidRPr="00E66064" w:rsidRDefault="004A5383" w:rsidP="004A5383">
      <w:pPr>
        <w:pStyle w:val="ListParagraph"/>
        <w:numPr>
          <w:ilvl w:val="0"/>
          <w:numId w:val="37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lang w:eastAsia="zh-CN"/>
        </w:rPr>
      </w:pPr>
      <w:r w:rsidRPr="00E66064">
        <w:rPr>
          <w:lang w:eastAsia="zh-CN"/>
        </w:rPr>
        <w:t>FFS whether any changes to R16/R17 NR SL synchronization procedure</w:t>
      </w:r>
      <w:r>
        <w:rPr>
          <w:lang w:eastAsia="zh-CN"/>
        </w:rPr>
        <w:t>.</w:t>
      </w:r>
    </w:p>
    <w:p w14:paraId="6A8ECAF0" w14:textId="77777777" w:rsidR="004A5383" w:rsidRDefault="004A5383" w:rsidP="004A5383">
      <w:pPr>
        <w:pStyle w:val="ListParagraph"/>
        <w:ind w:left="0"/>
        <w:jc w:val="both"/>
      </w:pPr>
    </w:p>
    <w:p w14:paraId="3BF3F70A" w14:textId="664963C6" w:rsidR="008A1850" w:rsidRDefault="002E05FB" w:rsidP="004A5383">
      <w:pPr>
        <w:pStyle w:val="ListParagraph"/>
        <w:ind w:left="0"/>
        <w:jc w:val="both"/>
      </w:pPr>
      <w:r>
        <w:t xml:space="preserve">In Section 2.3 of </w:t>
      </w:r>
      <w:r w:rsidR="00A4033D">
        <w:t>our</w:t>
      </w:r>
      <w:r>
        <w:t xml:space="preserve"> companion contribution on channel access mechanisms [3], the</w:t>
      </w:r>
      <w:r w:rsidR="00DD2635">
        <w:t xml:space="preserve"> concept of using</w:t>
      </w:r>
      <w:r w:rsidR="00AC15FE">
        <w:t xml:space="preserve"> short </w:t>
      </w:r>
      <w:r w:rsidR="0043045D">
        <w:t xml:space="preserve">                     </w:t>
      </w:r>
      <w:r w:rsidR="00AC15FE">
        <w:t>S-SSB</w:t>
      </w:r>
      <w:r w:rsidR="0043045D">
        <w:t>/SLSS</w:t>
      </w:r>
      <w:r w:rsidR="00DD2635">
        <w:t xml:space="preserve"> transmissions for </w:t>
      </w:r>
      <w:r>
        <w:t xml:space="preserve">the dual purposes of </w:t>
      </w:r>
      <w:r w:rsidR="0043045D">
        <w:t xml:space="preserve">improved </w:t>
      </w:r>
      <w:r w:rsidR="00DD2635">
        <w:t xml:space="preserve">synchronization </w:t>
      </w:r>
      <w:r>
        <w:t xml:space="preserve">and improved channel access were discussed. </w:t>
      </w:r>
      <w:r w:rsidR="003C1314">
        <w:t xml:space="preserve">This </w:t>
      </w:r>
      <w:r w:rsidR="00B35C05">
        <w:t>contribution</w:t>
      </w:r>
      <w:r w:rsidR="003C1314">
        <w:t xml:space="preserve"> discusses illustrative designs for </w:t>
      </w:r>
      <w:r w:rsidR="00670523">
        <w:t xml:space="preserve">such </w:t>
      </w:r>
      <w:r w:rsidR="003C1314">
        <w:t>potential candidate S-SSB</w:t>
      </w:r>
      <w:r w:rsidR="00670523">
        <w:t xml:space="preserve">/SLSS blocks. </w:t>
      </w:r>
      <w:r w:rsidR="004B63F0">
        <w:t>T</w:t>
      </w:r>
      <w:r w:rsidR="00923C38">
        <w:t>he</w:t>
      </w:r>
      <w:r w:rsidR="00DB46AC">
        <w:t xml:space="preserve">se candidate synchronization </w:t>
      </w:r>
      <w:r w:rsidR="004B63F0">
        <w:t>signal designs</w:t>
      </w:r>
      <w:r w:rsidR="00DB46AC">
        <w:t xml:space="preserve"> </w:t>
      </w:r>
      <w:r w:rsidR="00B35C05">
        <w:t>are intended to supplement the S-SSB blocks that will be designed</w:t>
      </w:r>
      <w:r w:rsidR="00245810">
        <w:t xml:space="preserve"> </w:t>
      </w:r>
      <w:r w:rsidR="00B35C05">
        <w:t xml:space="preserve">exclusively for synchronization purposes. </w:t>
      </w:r>
      <w:r w:rsidR="00DB46AC">
        <w:t xml:space="preserve">Therefore, the performance realized </w:t>
      </w:r>
      <w:r w:rsidR="001D7A0E">
        <w:t>using</w:t>
      </w:r>
      <w:r w:rsidR="00CB333B">
        <w:t xml:space="preserve"> only these </w:t>
      </w:r>
      <w:r w:rsidR="00245810">
        <w:t xml:space="preserve">candidate designs </w:t>
      </w:r>
      <w:r w:rsidR="00567270">
        <w:t>may not be comparable to th</w:t>
      </w:r>
      <w:r w:rsidR="00CB333B">
        <w:t xml:space="preserve">ose that are exclusively designed for the synchronization purpose. </w:t>
      </w:r>
    </w:p>
    <w:p w14:paraId="28858E01" w14:textId="26A5857F" w:rsidR="00680C9C" w:rsidRDefault="00680C9C" w:rsidP="004A5383">
      <w:pPr>
        <w:pStyle w:val="ListParagraph"/>
        <w:ind w:left="0"/>
        <w:jc w:val="both"/>
      </w:pPr>
    </w:p>
    <w:p w14:paraId="36FF1767" w14:textId="414C2D39" w:rsidR="00680C9C" w:rsidRDefault="00680C9C" w:rsidP="004A5383">
      <w:pPr>
        <w:pStyle w:val="ListParagraph"/>
        <w:ind w:left="0"/>
        <w:jc w:val="both"/>
      </w:pPr>
      <w:r>
        <w:t>The examples presented here are for the 60 kHz subcarrier spacing</w:t>
      </w:r>
      <w:r w:rsidR="00243288">
        <w:t xml:space="preserve"> (SCS) case; however, similar designs could be adopted for other SCS cases. </w:t>
      </w:r>
    </w:p>
    <w:p w14:paraId="313D74A5" w14:textId="4CD91D0E" w:rsidR="000108EB" w:rsidRDefault="003633F7" w:rsidP="00165DDB">
      <w:pPr>
        <w:pStyle w:val="Heading2"/>
      </w:pPr>
      <w:r w:rsidRPr="000108EB">
        <w:lastRenderedPageBreak/>
        <w:t xml:space="preserve">Illustrative </w:t>
      </w:r>
      <w:r w:rsidR="000F23A2">
        <w:t>1</w:t>
      </w:r>
      <w:r w:rsidRPr="000108EB">
        <w:t>-Symbol S</w:t>
      </w:r>
      <w:r w:rsidR="009B7F5F">
        <w:t>LSS</w:t>
      </w:r>
    </w:p>
    <w:p w14:paraId="7004994D" w14:textId="3DC81E8F" w:rsidR="00800058" w:rsidRDefault="00800058" w:rsidP="005816A0">
      <w:pPr>
        <w:jc w:val="both"/>
      </w:pPr>
      <w:r>
        <w:t>As discussed in [3]</w:t>
      </w:r>
      <w:r w:rsidR="001E51AF">
        <w:t>, in some scenarios only a gap of a single symbol may be available to transmit synchronization signals from a UE</w:t>
      </w:r>
      <w:r w:rsidR="00EA7305">
        <w:t xml:space="preserve">. </w:t>
      </w:r>
      <w:r w:rsidR="007E4EC1">
        <w:t>In such scenarios</w:t>
      </w:r>
      <w:r w:rsidR="00EA7305">
        <w:t>,</w:t>
      </w:r>
      <w:r w:rsidR="007E4EC1">
        <w:t xml:space="preserve"> </w:t>
      </w:r>
      <w:r w:rsidR="005816A0">
        <w:t xml:space="preserve">the S-PSS </w:t>
      </w:r>
      <w:r w:rsidR="006F18CC">
        <w:t>should</w:t>
      </w:r>
      <w:r w:rsidR="005816A0">
        <w:t xml:space="preserve"> be</w:t>
      </w:r>
      <w:r w:rsidR="006F18CC">
        <w:t xml:space="preserve"> sent</w:t>
      </w:r>
      <w:r w:rsidR="005816A0">
        <w:t xml:space="preserve"> as it is the signal that is used for synchronization of the UE</w:t>
      </w:r>
      <w:r w:rsidR="00EA7305">
        <w:t>'s timing</w:t>
      </w:r>
      <w:r w:rsidR="005816A0">
        <w:t xml:space="preserve">. </w:t>
      </w:r>
      <w:r w:rsidR="00611ABA">
        <w:t xml:space="preserve">As </w:t>
      </w:r>
      <w:r w:rsidR="008220B0">
        <w:t>discussed</w:t>
      </w:r>
      <w:r w:rsidR="00611ABA">
        <w:t xml:space="preserve"> in [3], </w:t>
      </w:r>
      <w:r w:rsidR="008220B0">
        <w:t xml:space="preserve">even this one-symbol SLSS </w:t>
      </w:r>
      <w:r w:rsidR="00527D06">
        <w:t xml:space="preserve">could be </w:t>
      </w:r>
      <w:r w:rsidR="001723BB">
        <w:t>effectively used</w:t>
      </w:r>
      <w:r w:rsidR="008220B0">
        <w:t xml:space="preserve"> for improved channel access</w:t>
      </w:r>
      <w:r w:rsidR="001723BB">
        <w:t xml:space="preserve"> in addition for synchronization purposes. </w:t>
      </w:r>
    </w:p>
    <w:p w14:paraId="2EC459D6" w14:textId="098DC2C7" w:rsidR="002D2B87" w:rsidRDefault="00FA5259" w:rsidP="00F74AF2">
      <w:pPr>
        <w:jc w:val="both"/>
      </w:pPr>
      <w:r>
        <w:t xml:space="preserve">The R16/R17 NR </w:t>
      </w:r>
      <w:proofErr w:type="spellStart"/>
      <w:r>
        <w:t>sidelink</w:t>
      </w:r>
      <w:proofErr w:type="spellEnd"/>
      <w:r>
        <w:t xml:space="preserve"> S-PSS signal </w:t>
      </w:r>
      <w:r w:rsidR="00133EFB">
        <w:t>occupies 11 RBs and it is repeated on two symbols in the S-SSB time slot</w:t>
      </w:r>
      <w:r w:rsidR="008B52DE">
        <w:t xml:space="preserve"> [4]. </w:t>
      </w:r>
      <w:r w:rsidR="002D2B87">
        <w:fldChar w:fldCharType="begin"/>
      </w:r>
      <w:r w:rsidR="002D2B87">
        <w:instrText xml:space="preserve"> REF _Ref111027851 \h </w:instrText>
      </w:r>
      <w:r w:rsidR="002D2B87">
        <w:fldChar w:fldCharType="separate"/>
      </w:r>
      <w:r w:rsidR="002D2B87">
        <w:t xml:space="preserve">Figure </w:t>
      </w:r>
      <w:r w:rsidR="002D2B87">
        <w:rPr>
          <w:noProof/>
        </w:rPr>
        <w:t>1</w:t>
      </w:r>
      <w:r w:rsidR="002D2B87">
        <w:fldChar w:fldCharType="end"/>
      </w:r>
      <w:r w:rsidR="002D2B87">
        <w:t xml:space="preserve"> shows an example of a design of the </w:t>
      </w:r>
      <w:r w:rsidR="00082989">
        <w:t>one-symbol SLSS</w:t>
      </w:r>
      <w:r w:rsidR="0074336E">
        <w:t xml:space="preserve"> when the subcarrier spacing (SCS) is 60 kHz. </w:t>
      </w:r>
      <w:r w:rsidR="001B66B0">
        <w:t xml:space="preserve">The bandwidth of the channel is assumed to be 20 </w:t>
      </w:r>
      <w:proofErr w:type="spellStart"/>
      <w:r w:rsidR="001B66B0">
        <w:t>MHz.</w:t>
      </w:r>
      <w:proofErr w:type="spellEnd"/>
      <w:r w:rsidR="001B66B0">
        <w:t xml:space="preserve"> </w:t>
      </w:r>
      <w:r w:rsidR="0051027F">
        <w:t>The left-side figure shows two S-PSS signals arranged in the frequency domain. E</w:t>
      </w:r>
      <w:r w:rsidR="0074336E">
        <w:t>ach S-PSS shown on the left</w:t>
      </w:r>
      <w:r w:rsidR="0051027F">
        <w:t>-</w:t>
      </w:r>
      <w:r w:rsidR="0074336E">
        <w:t xml:space="preserve">side </w:t>
      </w:r>
      <w:r w:rsidR="0051027F">
        <w:t xml:space="preserve">figure </w:t>
      </w:r>
      <w:r w:rsidR="0074336E">
        <w:t xml:space="preserve">consists of 11 RBs, which occupies a bandwidth of approximately 7.92 </w:t>
      </w:r>
      <w:proofErr w:type="spellStart"/>
      <w:r w:rsidR="0074336E">
        <w:t>MHz.</w:t>
      </w:r>
      <w:proofErr w:type="spellEnd"/>
      <w:r w:rsidR="0074336E">
        <w:t xml:space="preserve"> </w:t>
      </w:r>
    </w:p>
    <w:p w14:paraId="1DD74873" w14:textId="7FADC71B" w:rsidR="00F74AF2" w:rsidRDefault="00F74AF2" w:rsidP="002D2B87">
      <w:pPr>
        <w:keepNext/>
        <w:jc w:val="center"/>
      </w:pPr>
      <w:r>
        <w:rPr>
          <w:noProof/>
        </w:rPr>
        <w:drawing>
          <wp:inline distT="0" distB="0" distL="0" distR="0" wp14:anchorId="48BC4E2B" wp14:editId="2CEAE9D0">
            <wp:extent cx="2410239" cy="2650233"/>
            <wp:effectExtent l="0" t="0" r="3175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3017" cy="2730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04188C" w14:textId="33A0866E" w:rsidR="002D2B87" w:rsidRDefault="002D2B87" w:rsidP="002D2B87">
      <w:pPr>
        <w:pStyle w:val="Caption"/>
        <w:jc w:val="center"/>
      </w:pPr>
      <w:bookmarkStart w:id="4" w:name="_Ref11102785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6257D">
        <w:rPr>
          <w:noProof/>
        </w:rPr>
        <w:t>1</w:t>
      </w:r>
      <w:r>
        <w:fldChar w:fldCharType="end"/>
      </w:r>
      <w:bookmarkEnd w:id="4"/>
      <w:r>
        <w:t xml:space="preserve">. Example design of a </w:t>
      </w:r>
      <w:r w:rsidR="000F23A2">
        <w:t>1</w:t>
      </w:r>
      <w:r>
        <w:t>-symbol SLSS. Use all REs (left figure); use alternate REs (right figure).</w:t>
      </w:r>
    </w:p>
    <w:p w14:paraId="2F801351" w14:textId="780F1404" w:rsidR="002D2B87" w:rsidRDefault="00F72126" w:rsidP="00737CF7">
      <w:pPr>
        <w:jc w:val="both"/>
        <w:rPr>
          <w:color w:val="000000" w:themeColor="text1"/>
        </w:rPr>
      </w:pPr>
      <w:r>
        <w:t xml:space="preserve">The right-side of this figure shows a comb-like </w:t>
      </w:r>
      <w:r w:rsidR="003B5E12">
        <w:t>resource element (</w:t>
      </w:r>
      <w:r>
        <w:t>RE</w:t>
      </w:r>
      <w:r w:rsidR="003B5E12">
        <w:t>)</w:t>
      </w:r>
      <w:r>
        <w:t xml:space="preserve"> design with the synchronization information</w:t>
      </w:r>
      <w:r w:rsidR="006A438B">
        <w:t xml:space="preserve"> sent </w:t>
      </w:r>
      <w:r>
        <w:t xml:space="preserve">only on </w:t>
      </w:r>
      <w:r w:rsidR="003B5E12">
        <w:t xml:space="preserve">alternate </w:t>
      </w:r>
      <w:proofErr w:type="spellStart"/>
      <w:r w:rsidR="003B5E12">
        <w:t>REs</w:t>
      </w:r>
      <w:r w:rsidR="006A438B">
        <w:t>.</w:t>
      </w:r>
      <w:proofErr w:type="spellEnd"/>
      <w:r w:rsidR="006A438B">
        <w:t xml:space="preserve"> </w:t>
      </w:r>
      <w:r w:rsidR="00B42BFE">
        <w:t xml:space="preserve">This comb-like RE design uses alternate REs as shown in this figure. </w:t>
      </w:r>
      <w:r w:rsidR="00297B90">
        <w:t xml:space="preserve">The comb-like RE signal designs are shown to be </w:t>
      </w:r>
      <w:r w:rsidR="00297B90" w:rsidRPr="00297B90">
        <w:rPr>
          <w:color w:val="000000" w:themeColor="text1"/>
        </w:rPr>
        <w:t xml:space="preserve">advantageous in implementation complexity when acquiring the initial synchronization clocks </w:t>
      </w:r>
      <w:r w:rsidR="00297B90">
        <w:rPr>
          <w:color w:val="000000" w:themeColor="text1"/>
        </w:rPr>
        <w:t>[5],</w:t>
      </w:r>
      <w:r w:rsidR="00297B90" w:rsidRPr="00297B90">
        <w:rPr>
          <w:color w:val="000000" w:themeColor="text1"/>
        </w:rPr>
        <w:t>[6].</w:t>
      </w:r>
      <w:r w:rsidR="00297B90">
        <w:rPr>
          <w:color w:val="000000" w:themeColor="text1"/>
        </w:rPr>
        <w:t xml:space="preserve"> Additionally, </w:t>
      </w:r>
      <w:r w:rsidR="00297B90">
        <w:t>t</w:t>
      </w:r>
      <w:r w:rsidR="002858B4">
        <w:t xml:space="preserve">ransmission combs </w:t>
      </w:r>
      <w:r w:rsidR="00297B90">
        <w:t xml:space="preserve">are </w:t>
      </w:r>
      <w:r w:rsidR="002858B4">
        <w:t>used in SRS and PT-RS</w:t>
      </w:r>
      <w:r w:rsidR="00297B90">
        <w:t xml:space="preserve"> [7].</w:t>
      </w:r>
    </w:p>
    <w:p w14:paraId="0A101BE7" w14:textId="25424418" w:rsidR="00332451" w:rsidRPr="000108EB" w:rsidRDefault="00E74004" w:rsidP="00737CF7">
      <w:pPr>
        <w:jc w:val="both"/>
        <w:rPr>
          <w:lang w:eastAsia="zh-CN"/>
        </w:rPr>
      </w:pPr>
      <w:r>
        <w:rPr>
          <w:lang w:eastAsia="zh-CN"/>
        </w:rPr>
        <w:t>The</w:t>
      </w:r>
      <w:r w:rsidR="003B750D">
        <w:rPr>
          <w:lang w:eastAsia="zh-CN"/>
        </w:rPr>
        <w:t xml:space="preserve"> </w:t>
      </w:r>
      <w:r w:rsidR="000F23A2">
        <w:rPr>
          <w:lang w:eastAsia="zh-CN"/>
        </w:rPr>
        <w:t xml:space="preserve">first </w:t>
      </w:r>
      <w:r w:rsidR="003B750D">
        <w:rPr>
          <w:lang w:eastAsia="zh-CN"/>
        </w:rPr>
        <w:t>symbol in the</w:t>
      </w:r>
      <w:r>
        <w:rPr>
          <w:lang w:eastAsia="zh-CN"/>
        </w:rPr>
        <w:t xml:space="preserve"> R16/R17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</w:t>
      </w:r>
      <w:r w:rsidR="003B750D">
        <w:rPr>
          <w:lang w:eastAsia="zh-CN"/>
        </w:rPr>
        <w:t xml:space="preserve">slot structure </w:t>
      </w:r>
      <w:r w:rsidR="000F23A2">
        <w:rPr>
          <w:lang w:eastAsia="zh-CN"/>
        </w:rPr>
        <w:t xml:space="preserve">is </w:t>
      </w:r>
      <w:r w:rsidR="003B750D">
        <w:rPr>
          <w:lang w:eastAsia="zh-CN"/>
        </w:rPr>
        <w:t>typically</w:t>
      </w:r>
      <w:r w:rsidR="000F23A2">
        <w:rPr>
          <w:lang w:eastAsia="zh-CN"/>
        </w:rPr>
        <w:t xml:space="preserve"> used for AGC purposes, in addition to its intended purposes. </w:t>
      </w:r>
      <w:r w:rsidR="00DC63A9">
        <w:rPr>
          <w:lang w:eastAsia="zh-CN"/>
        </w:rPr>
        <w:t>This additional redundancy is not available for a 1-symbol design. Th</w:t>
      </w:r>
      <w:r w:rsidR="00E70001">
        <w:rPr>
          <w:lang w:eastAsia="zh-CN"/>
        </w:rPr>
        <w:t>is</w:t>
      </w:r>
      <w:r w:rsidR="00DC63A9">
        <w:rPr>
          <w:lang w:eastAsia="zh-CN"/>
        </w:rPr>
        <w:t xml:space="preserve"> 1-symbol </w:t>
      </w:r>
      <w:r w:rsidR="00E70001">
        <w:rPr>
          <w:lang w:eastAsia="zh-CN"/>
        </w:rPr>
        <w:t xml:space="preserve">S-PSS </w:t>
      </w:r>
      <w:r w:rsidR="00DC63A9">
        <w:rPr>
          <w:lang w:eastAsia="zh-CN"/>
        </w:rPr>
        <w:t xml:space="preserve">is used to supplement the already </w:t>
      </w:r>
      <w:r w:rsidR="00E70001">
        <w:rPr>
          <w:lang w:eastAsia="zh-CN"/>
        </w:rPr>
        <w:t xml:space="preserve">designed S-SSB scheme so it could be assumed that the redundant AGC symbol is not critical in scenarios where the 1-symbol S-PSS is used. </w:t>
      </w:r>
    </w:p>
    <w:p w14:paraId="66E1480E" w14:textId="031A1C8B" w:rsidR="00B3383D" w:rsidRDefault="00B3383D" w:rsidP="00165DDB">
      <w:pPr>
        <w:pStyle w:val="Heading2"/>
      </w:pPr>
      <w:r w:rsidRPr="000108EB">
        <w:t xml:space="preserve">Illustrative </w:t>
      </w:r>
      <w:r>
        <w:t>2</w:t>
      </w:r>
      <w:r w:rsidRPr="000108EB">
        <w:t>-Symbol S</w:t>
      </w:r>
      <w:r>
        <w:t>LSS</w:t>
      </w:r>
    </w:p>
    <w:p w14:paraId="1BC5B852" w14:textId="6DD7944F" w:rsidR="00664695" w:rsidRDefault="00664695" w:rsidP="00525F97">
      <w:pPr>
        <w:jc w:val="both"/>
      </w:pPr>
      <w:r>
        <w:rPr>
          <w:lang w:eastAsia="zh-CN"/>
        </w:rPr>
        <w:t xml:space="preserve">A 2-symbol SLSS can be considered when the gap between the end of the Type 2 procedure and the start of the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transmission boundary is longer than 2-symbol lengths. </w:t>
      </w:r>
      <w:r w:rsidR="00F42216">
        <w:rPr>
          <w:lang w:eastAsia="zh-CN"/>
        </w:rPr>
        <w:t xml:space="preserve">With </w:t>
      </w:r>
      <w:r w:rsidR="00507B55">
        <w:rPr>
          <w:lang w:eastAsia="zh-CN"/>
        </w:rPr>
        <w:t xml:space="preserve">two </w:t>
      </w:r>
      <w:r w:rsidR="00F42216">
        <w:rPr>
          <w:lang w:eastAsia="zh-CN"/>
        </w:rPr>
        <w:t xml:space="preserve">symbols available the S-SSS can be supported in one of the symbols, in addition to the previously considered S-PSS signal. </w:t>
      </w:r>
      <w:r w:rsidR="00525F97">
        <w:rPr>
          <w:lang w:eastAsia="zh-CN"/>
        </w:rPr>
        <w:t xml:space="preserve">Similar to the S-PSS signals, </w:t>
      </w:r>
      <w:r w:rsidR="00525F97">
        <w:t xml:space="preserve">the R16/R17 NR </w:t>
      </w:r>
      <w:proofErr w:type="spellStart"/>
      <w:r w:rsidR="00525F97">
        <w:t>sidelink</w:t>
      </w:r>
      <w:proofErr w:type="spellEnd"/>
      <w:r w:rsidR="00525F97">
        <w:t xml:space="preserve"> S-SSS signal occupies 11 RBs and it is repeated on two symbols in the S-SSB time slot [4].</w:t>
      </w:r>
    </w:p>
    <w:p w14:paraId="2F075F88" w14:textId="5721AF3F" w:rsidR="00672F63" w:rsidRPr="00664695" w:rsidRDefault="00672F63" w:rsidP="00525F97">
      <w:pPr>
        <w:jc w:val="both"/>
        <w:rPr>
          <w:lang w:eastAsia="zh-CN"/>
        </w:rPr>
      </w:pPr>
      <w:r>
        <w:fldChar w:fldCharType="begin"/>
      </w:r>
      <w:r>
        <w:rPr>
          <w:lang w:eastAsia="zh-CN"/>
        </w:rPr>
        <w:instrText xml:space="preserve"> REF _Ref111036067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shows an example of this 2-symbol SLSS with the </w:t>
      </w:r>
      <w:r w:rsidR="00112AAB">
        <w:t xml:space="preserve">S-PSS signal sent after the S-SSS signal so that the S-PSS can be used to mark the slot boundary of the </w:t>
      </w:r>
      <w:proofErr w:type="spellStart"/>
      <w:r w:rsidR="00112AAB">
        <w:t>sidelink</w:t>
      </w:r>
      <w:proofErr w:type="spellEnd"/>
      <w:r w:rsidR="00112AAB">
        <w:t xml:space="preserve"> symbol. </w:t>
      </w:r>
      <w:r w:rsidR="00E60C3F">
        <w:t xml:space="preserve">An optional design that consists of the comb-like REs can also be considered for either the S-PSS or the S-SSS signals. </w:t>
      </w:r>
    </w:p>
    <w:p w14:paraId="29CC7A5F" w14:textId="2C78C063" w:rsidR="000E6AC4" w:rsidRDefault="00F74AF2" w:rsidP="000E6AC4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2F795249" wp14:editId="0946F697">
            <wp:extent cx="2320787" cy="2770068"/>
            <wp:effectExtent l="0" t="0" r="381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9007" cy="2839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08E1AD" w14:textId="5800A25D" w:rsidR="004A5383" w:rsidRPr="004A5383" w:rsidRDefault="000E6AC4" w:rsidP="000E6AC4">
      <w:pPr>
        <w:pStyle w:val="Caption"/>
        <w:jc w:val="center"/>
        <w:rPr>
          <w:lang w:eastAsia="zh-CN"/>
        </w:rPr>
      </w:pPr>
      <w:bookmarkStart w:id="5" w:name="_Ref11103606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6257D">
        <w:rPr>
          <w:noProof/>
        </w:rPr>
        <w:t>2</w:t>
      </w:r>
      <w:r>
        <w:fldChar w:fldCharType="end"/>
      </w:r>
      <w:bookmarkEnd w:id="5"/>
      <w:r>
        <w:t>. Example design of a 2-symbol SLSS.</w:t>
      </w:r>
    </w:p>
    <w:p w14:paraId="6D0A0707" w14:textId="71AB750D" w:rsidR="00512CE4" w:rsidRDefault="00512CE4" w:rsidP="00501E34">
      <w:pPr>
        <w:pStyle w:val="ListParagraph"/>
        <w:ind w:left="0"/>
        <w:jc w:val="both"/>
      </w:pPr>
    </w:p>
    <w:p w14:paraId="59B65D4C" w14:textId="10047906" w:rsidR="00946680" w:rsidRPr="00946680" w:rsidRDefault="00946680" w:rsidP="00501E34">
      <w:pPr>
        <w:pStyle w:val="ListParagraph"/>
        <w:ind w:left="0"/>
        <w:jc w:val="both"/>
        <w:rPr>
          <w:b/>
          <w:bCs/>
        </w:rPr>
      </w:pPr>
      <w:r w:rsidRPr="00946680">
        <w:rPr>
          <w:b/>
          <w:bCs/>
        </w:rPr>
        <w:t>Proposal 1: Support design of 1- and 2-symbol</w:t>
      </w:r>
      <w:r w:rsidR="00B31802">
        <w:rPr>
          <w:b/>
          <w:bCs/>
        </w:rPr>
        <w:t xml:space="preserve"> SLSS</w:t>
      </w:r>
      <w:r w:rsidRPr="00946680">
        <w:rPr>
          <w:b/>
          <w:bCs/>
        </w:rPr>
        <w:t xml:space="preserve"> to improve synchronization and channel access. </w:t>
      </w:r>
      <w:r>
        <w:rPr>
          <w:b/>
          <w:bCs/>
        </w:rPr>
        <w:t>Support</w:t>
      </w:r>
      <w:r w:rsidR="00447032">
        <w:rPr>
          <w:b/>
          <w:bCs/>
        </w:rPr>
        <w:t xml:space="preserve"> studying the benefits of</w:t>
      </w:r>
      <w:r>
        <w:rPr>
          <w:b/>
          <w:bCs/>
        </w:rPr>
        <w:t xml:space="preserve"> </w:t>
      </w:r>
      <w:r w:rsidR="00447032">
        <w:rPr>
          <w:b/>
          <w:bCs/>
        </w:rPr>
        <w:t xml:space="preserve">comb-like RE designs for S-PSS and S-SSS. </w:t>
      </w:r>
    </w:p>
    <w:p w14:paraId="2253ED2E" w14:textId="77777777" w:rsidR="00946680" w:rsidRDefault="00946680" w:rsidP="00501E34">
      <w:pPr>
        <w:pStyle w:val="ListParagraph"/>
        <w:ind w:left="0"/>
        <w:jc w:val="both"/>
      </w:pPr>
    </w:p>
    <w:p w14:paraId="3C1DB76F" w14:textId="1EE1E734" w:rsidR="006C0868" w:rsidRDefault="006C0868" w:rsidP="00165DDB">
      <w:pPr>
        <w:pStyle w:val="Heading2"/>
      </w:pPr>
      <w:r w:rsidRPr="00165DDB">
        <w:t>Illus</w:t>
      </w:r>
      <w:r w:rsidRPr="000108EB">
        <w:t xml:space="preserve">trative </w:t>
      </w:r>
      <w:r>
        <w:t>4</w:t>
      </w:r>
      <w:r w:rsidRPr="000108EB">
        <w:t>-Symbol S</w:t>
      </w:r>
      <w:r w:rsidR="006931B6">
        <w:t>-SSB</w:t>
      </w:r>
    </w:p>
    <w:p w14:paraId="29DD7124" w14:textId="41C75EB5" w:rsidR="008C6309" w:rsidRDefault="006931B6" w:rsidP="000D36E0">
      <w:pPr>
        <w:pStyle w:val="ListParagraph"/>
        <w:ind w:left="0"/>
        <w:jc w:val="both"/>
      </w:pPr>
      <w:r>
        <w:t xml:space="preserve">A 4-symbol S-SSB </w:t>
      </w:r>
      <w:r w:rsidR="00346725">
        <w:t>can be used</w:t>
      </w:r>
      <w:r>
        <w:t xml:space="preserve"> </w:t>
      </w:r>
      <w:r w:rsidR="00346725">
        <w:t>w</w:t>
      </w:r>
      <w:r>
        <w:t xml:space="preserve">hen the </w:t>
      </w:r>
      <w:r w:rsidR="00F92929">
        <w:t xml:space="preserve">aforementioned </w:t>
      </w:r>
      <w:r>
        <w:t xml:space="preserve">gap is greater than </w:t>
      </w:r>
      <w:r w:rsidR="00FB7FED">
        <w:t xml:space="preserve">the length of </w:t>
      </w:r>
      <w:r w:rsidR="00346725">
        <w:t xml:space="preserve">four symbols. </w:t>
      </w:r>
      <w:r w:rsidR="00C760A9">
        <w:t xml:space="preserve">In this case, the two additional symbols could be used </w:t>
      </w:r>
      <w:r w:rsidR="006B032B">
        <w:t xml:space="preserve">to send the PSBCH information. </w:t>
      </w:r>
      <w:r w:rsidR="0059661C">
        <w:t xml:space="preserve">The R16/R17 NR </w:t>
      </w:r>
      <w:proofErr w:type="spellStart"/>
      <w:r w:rsidR="0059661C">
        <w:t>sidelink</w:t>
      </w:r>
      <w:proofErr w:type="spellEnd"/>
      <w:r w:rsidR="0059661C">
        <w:t xml:space="preserve"> contains 9 P</w:t>
      </w:r>
      <w:r w:rsidR="002F7C7E">
        <w:t>SB</w:t>
      </w:r>
      <w:r w:rsidR="0059661C">
        <w:t>CH symbols w</w:t>
      </w:r>
      <w:r w:rsidR="00F64AB1">
        <w:t>ith each symbol containing</w:t>
      </w:r>
      <w:r w:rsidR="0059661C">
        <w:t xml:space="preserve"> 11 RBs</w:t>
      </w:r>
      <w:r w:rsidR="00F64AB1">
        <w:t xml:space="preserve">; this </w:t>
      </w:r>
      <w:r w:rsidR="0059661C">
        <w:t>giv</w:t>
      </w:r>
      <w:r w:rsidR="00F64AB1">
        <w:t>es</w:t>
      </w:r>
      <w:r w:rsidR="0059661C">
        <w:t xml:space="preserve"> a total of 99 RBs </w:t>
      </w:r>
      <w:r w:rsidR="00FB7FED">
        <w:t>for</w:t>
      </w:r>
      <w:r w:rsidR="0059661C">
        <w:t xml:space="preserve"> the P</w:t>
      </w:r>
      <w:r w:rsidR="0077259A">
        <w:t>SB</w:t>
      </w:r>
      <w:r w:rsidR="0059661C">
        <w:t xml:space="preserve">CH </w:t>
      </w:r>
      <w:r w:rsidR="00FB7FED">
        <w:t xml:space="preserve">transmission. </w:t>
      </w:r>
      <w:r w:rsidR="0054188B">
        <w:t>For the 60 kHz SCS examples considered in the previous subsections, each symbol contains approximately 25 RBs</w:t>
      </w:r>
      <w:r w:rsidR="00E774B1">
        <w:t xml:space="preserve"> so the two symbols can support only half of the current PSBCH data content. </w:t>
      </w:r>
      <w:r w:rsidR="008A28EF">
        <w:t xml:space="preserve">This presents a challenge </w:t>
      </w:r>
      <w:r w:rsidR="00403F2A">
        <w:t xml:space="preserve">because the PSBCH has to be redesigned </w:t>
      </w:r>
      <w:r w:rsidR="00F92929">
        <w:t xml:space="preserve">in </w:t>
      </w:r>
      <w:r w:rsidR="00403F2A">
        <w:t xml:space="preserve">this scenario. </w:t>
      </w:r>
    </w:p>
    <w:p w14:paraId="44FBFF3B" w14:textId="127B6416" w:rsidR="00FC7C78" w:rsidRDefault="00FC7C78" w:rsidP="000D36E0">
      <w:pPr>
        <w:pStyle w:val="ListParagraph"/>
        <w:ind w:left="0"/>
        <w:jc w:val="both"/>
      </w:pPr>
    </w:p>
    <w:p w14:paraId="17C9048A" w14:textId="0DE887D6" w:rsidR="00026D5A" w:rsidRDefault="00FC7C78" w:rsidP="000D36E0">
      <w:pPr>
        <w:pStyle w:val="ListParagraph"/>
        <w:ind w:left="0"/>
        <w:jc w:val="both"/>
      </w:pPr>
      <w:r>
        <w:t>The</w:t>
      </w:r>
      <w:r w:rsidR="00D20F22">
        <w:t xml:space="preserve"> information payload of the PSBCH is only 56 bits </w:t>
      </w:r>
      <w:r w:rsidR="003663BC">
        <w:t>but it is channel encoded and rate matched to realize 178</w:t>
      </w:r>
      <w:r w:rsidR="00F76289">
        <w:t>2</w:t>
      </w:r>
      <w:r w:rsidR="003663BC">
        <w:t xml:space="preserve"> coded </w:t>
      </w:r>
      <w:r w:rsidR="00903098">
        <w:t xml:space="preserve">and rate matched </w:t>
      </w:r>
      <w:r w:rsidR="003663BC">
        <w:t>bits before modulation</w:t>
      </w:r>
      <w:r w:rsidR="00FD77DB">
        <w:t xml:space="preserve"> [</w:t>
      </w:r>
      <w:r w:rsidR="00EC7D8A">
        <w:t>7</w:t>
      </w:r>
      <w:r w:rsidR="00FD77DB">
        <w:t>]</w:t>
      </w:r>
      <w:r w:rsidR="003663BC">
        <w:t xml:space="preserve">. </w:t>
      </w:r>
      <w:r w:rsidR="00167932">
        <w:t xml:space="preserve">In comparison, the </w:t>
      </w:r>
      <w:r w:rsidR="00167932" w:rsidRPr="00B31802">
        <w:t>PBCH</w:t>
      </w:r>
      <w:r w:rsidR="00167932">
        <w:t xml:space="preserve"> in the NR consists of 864 coded </w:t>
      </w:r>
      <w:r w:rsidR="004A7B94">
        <w:t xml:space="preserve">and rate matched </w:t>
      </w:r>
      <w:r w:rsidR="00167932">
        <w:t>bits for the same 56-bit information payload</w:t>
      </w:r>
      <w:r w:rsidR="00B05F7D">
        <w:t xml:space="preserve"> </w:t>
      </w:r>
      <w:r w:rsidR="00EC7D8A">
        <w:t>[7].</w:t>
      </w:r>
      <w:r w:rsidR="00243477">
        <w:t xml:space="preserve"> </w:t>
      </w:r>
      <w:r w:rsidR="00026D5A">
        <w:t>Th</w:t>
      </w:r>
      <w:r w:rsidR="00811052">
        <w:t xml:space="preserve">e number of these coded </w:t>
      </w:r>
      <w:r w:rsidR="004A7B94">
        <w:t xml:space="preserve">and rate matched </w:t>
      </w:r>
      <w:r w:rsidR="00811052">
        <w:t xml:space="preserve">bits is approximately equal to half the number of coded bits used in the current PSBCH design. Because </w:t>
      </w:r>
      <w:r w:rsidR="00E4755E">
        <w:t xml:space="preserve">the number of available RBs with </w:t>
      </w:r>
      <w:r w:rsidR="0051248A">
        <w:t>the intended</w:t>
      </w:r>
      <w:r w:rsidR="00E4755E">
        <w:t xml:space="preserve"> 2-symbol PSBCH design </w:t>
      </w:r>
      <w:r w:rsidR="00073D52">
        <w:t>is</w:t>
      </w:r>
      <w:r w:rsidR="00E4755E">
        <w:t xml:space="preserve"> approximately half the number of </w:t>
      </w:r>
      <w:r w:rsidR="00073D52">
        <w:t xml:space="preserve">RBs of the </w:t>
      </w:r>
      <w:r w:rsidR="00E4755E">
        <w:t xml:space="preserve">current PSBCH design, this </w:t>
      </w:r>
      <w:r w:rsidR="00026D5A">
        <w:t xml:space="preserve">motivates investigating a design similar to that </w:t>
      </w:r>
      <w:r w:rsidR="000E25FD">
        <w:t>used in the PBCH of the</w:t>
      </w:r>
      <w:r w:rsidR="00026D5A">
        <w:t xml:space="preserve"> NR</w:t>
      </w:r>
      <w:r w:rsidR="000E25FD">
        <w:t xml:space="preserve">. </w:t>
      </w:r>
      <w:r w:rsidR="004A7B94">
        <w:t xml:space="preserve">Note that unlike in the NR, the intent in this design </w:t>
      </w:r>
      <w:r w:rsidR="00731441">
        <w:t xml:space="preserve">is to use two symbols exclusively </w:t>
      </w:r>
      <w:r w:rsidR="009954CB">
        <w:t xml:space="preserve">for </w:t>
      </w:r>
      <w:r w:rsidR="00731441">
        <w:t xml:space="preserve">PSBCH and the other two symbols exclusively </w:t>
      </w:r>
      <w:r w:rsidR="009954CB">
        <w:t xml:space="preserve">for </w:t>
      </w:r>
      <w:r w:rsidR="0019401A">
        <w:t xml:space="preserve">SLSS. </w:t>
      </w:r>
    </w:p>
    <w:p w14:paraId="7E968C29" w14:textId="77777777" w:rsidR="000E25FD" w:rsidRDefault="000E25FD" w:rsidP="000D36E0">
      <w:pPr>
        <w:pStyle w:val="ListParagraph"/>
        <w:ind w:left="0"/>
        <w:jc w:val="both"/>
      </w:pPr>
    </w:p>
    <w:p w14:paraId="22BB57D1" w14:textId="1E584321" w:rsidR="00FC7C78" w:rsidRDefault="001B50B2" w:rsidP="000D36E0">
      <w:pPr>
        <w:pStyle w:val="ListParagraph"/>
        <w:ind w:left="0"/>
        <w:jc w:val="both"/>
      </w:pPr>
      <w:r>
        <w:t xml:space="preserve">Consider a channel coding and a rate matching scheme similar to that used in PBCH so that there are 864 coded bits in the </w:t>
      </w:r>
      <w:r w:rsidR="00702866">
        <w:t>candidate</w:t>
      </w:r>
      <w:r>
        <w:t xml:space="preserve"> PSBCH</w:t>
      </w:r>
      <w:r w:rsidR="00702866">
        <w:t xml:space="preserve"> design</w:t>
      </w:r>
      <w:r>
        <w:t xml:space="preserve">. With QPSK modulation this would require 432 </w:t>
      </w:r>
      <w:proofErr w:type="spellStart"/>
      <w:r>
        <w:t>REs.</w:t>
      </w:r>
      <w:proofErr w:type="spellEnd"/>
      <w:r>
        <w:t xml:space="preserve"> </w:t>
      </w:r>
      <w:r w:rsidR="00BA4D05">
        <w:t>The PSBCH contains DMRS signals every 4</w:t>
      </w:r>
      <w:r w:rsidR="00BA4D05" w:rsidRPr="00BA4D05">
        <w:rPr>
          <w:vertAlign w:val="superscript"/>
        </w:rPr>
        <w:t>th</w:t>
      </w:r>
      <w:r w:rsidR="00BA4D05">
        <w:t xml:space="preserve"> R</w:t>
      </w:r>
      <w:r w:rsidR="00FD0D28">
        <w:t>E</w:t>
      </w:r>
      <w:r w:rsidR="00BA4D05">
        <w:t>.</w:t>
      </w:r>
      <w:r w:rsidR="008C0A1F">
        <w:t xml:space="preserve"> Combining these, the total number </w:t>
      </w:r>
      <w:r w:rsidR="003E01AF">
        <w:t xml:space="preserve">of </w:t>
      </w:r>
      <w:r w:rsidR="008C0A1F">
        <w:t xml:space="preserve">REs required </w:t>
      </w:r>
      <w:r w:rsidR="003E01AF">
        <w:t>amounts to</w:t>
      </w:r>
      <w:r w:rsidR="008C0A1F">
        <w:t xml:space="preserve"> 576, which is </w:t>
      </w:r>
      <w:r w:rsidR="00FD0D28">
        <w:t xml:space="preserve">equal to </w:t>
      </w:r>
      <w:r w:rsidR="008C0A1F">
        <w:t xml:space="preserve">48 RBs. </w:t>
      </w:r>
      <w:r w:rsidR="00274564">
        <w:t xml:space="preserve">This number fits nicely with the </w:t>
      </w:r>
      <w:r w:rsidR="00C36EBD">
        <w:t xml:space="preserve">candidate 2-symbol PSBCH design. </w:t>
      </w:r>
    </w:p>
    <w:p w14:paraId="3B14078E" w14:textId="298A6D36" w:rsidR="00974253" w:rsidRDefault="00974253" w:rsidP="000D36E0">
      <w:pPr>
        <w:pStyle w:val="ListParagraph"/>
        <w:ind w:left="0"/>
        <w:jc w:val="both"/>
      </w:pPr>
    </w:p>
    <w:p w14:paraId="3E8C6B10" w14:textId="6124A448" w:rsidR="00D7051C" w:rsidRDefault="00D7051C" w:rsidP="000D36E0">
      <w:pPr>
        <w:pStyle w:val="ListParagraph"/>
        <w:ind w:left="0"/>
        <w:jc w:val="both"/>
      </w:pPr>
      <w:r>
        <w:fldChar w:fldCharType="begin"/>
      </w:r>
      <w:r>
        <w:instrText xml:space="preserve"> REF _Ref111054958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>
        <w:t xml:space="preserve"> shows </w:t>
      </w:r>
      <w:r w:rsidR="00D84589">
        <w:t xml:space="preserve">an example design for this 4-symbol S-SSB that consists of a 2-symbol PSBCH, </w:t>
      </w:r>
      <w:r w:rsidR="00005FCE">
        <w:t xml:space="preserve">a </w:t>
      </w:r>
      <w:r w:rsidR="00D84589">
        <w:t xml:space="preserve">1-symbol S-SSS and </w:t>
      </w:r>
      <w:r w:rsidR="00005FCE">
        <w:t xml:space="preserve">a </w:t>
      </w:r>
      <w:r w:rsidR="00B81A10">
        <w:t>1</w:t>
      </w:r>
      <w:r w:rsidR="00D84589">
        <w:t xml:space="preserve">-symbol S-PSS. </w:t>
      </w:r>
      <w:r w:rsidR="00AD2AEA">
        <w:t xml:space="preserve">The error protection on this candidate PSBCH payload is not </w:t>
      </w:r>
      <w:r w:rsidR="007D2645">
        <w:t xml:space="preserve">as </w:t>
      </w:r>
      <w:r w:rsidR="00AD2AEA">
        <w:t xml:space="preserve">strong as the existing PSBCH; however, this </w:t>
      </w:r>
      <w:r w:rsidR="00365B6B">
        <w:t>should</w:t>
      </w:r>
      <w:r w:rsidR="00AD2AEA">
        <w:t xml:space="preserve"> not </w:t>
      </w:r>
      <w:r w:rsidR="00365B6B">
        <w:t xml:space="preserve">be </w:t>
      </w:r>
      <w:r w:rsidR="00AD2AEA">
        <w:t xml:space="preserve">a drawback as </w:t>
      </w:r>
      <w:r w:rsidR="00BA0A6B">
        <w:t xml:space="preserve">these short PSBCH transmissions are used to supplement the </w:t>
      </w:r>
      <w:r w:rsidR="00365B6B">
        <w:t xml:space="preserve">regular S-SSB blocks that </w:t>
      </w:r>
      <w:r w:rsidR="0036349C">
        <w:t>are</w:t>
      </w:r>
      <w:r w:rsidR="00365B6B">
        <w:t xml:space="preserve"> designed exclusively for synchronization purposes. </w:t>
      </w:r>
    </w:p>
    <w:p w14:paraId="7EF39841" w14:textId="63A1BD9F" w:rsidR="0046257D" w:rsidRDefault="00F74AF2" w:rsidP="0046257D">
      <w:pPr>
        <w:pStyle w:val="ListParagraph"/>
        <w:keepNext/>
        <w:ind w:left="0"/>
        <w:jc w:val="center"/>
      </w:pPr>
      <w:r>
        <w:rPr>
          <w:noProof/>
        </w:rPr>
        <w:lastRenderedPageBreak/>
        <w:drawing>
          <wp:inline distT="0" distB="0" distL="0" distR="0" wp14:anchorId="4EF45D32" wp14:editId="288B2568">
            <wp:extent cx="2609021" cy="2655849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1885" cy="2709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67D920" w14:textId="5CE3EDC3" w:rsidR="00974253" w:rsidRDefault="0046257D" w:rsidP="0046257D">
      <w:pPr>
        <w:pStyle w:val="Caption"/>
        <w:jc w:val="center"/>
      </w:pPr>
      <w:bookmarkStart w:id="6" w:name="_Ref11105495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6"/>
      <w:r>
        <w:t>. Example design of a 4-symbol S-SSB.</w:t>
      </w:r>
    </w:p>
    <w:p w14:paraId="7D038A63" w14:textId="0BE0E716" w:rsidR="00FD0D28" w:rsidRDefault="00FD0D28" w:rsidP="000D36E0">
      <w:pPr>
        <w:pStyle w:val="ListParagraph"/>
        <w:ind w:left="0"/>
        <w:jc w:val="both"/>
      </w:pPr>
    </w:p>
    <w:p w14:paraId="4E0DF8DB" w14:textId="59988B9E" w:rsidR="00FD0D28" w:rsidRDefault="00FD0D28" w:rsidP="000D36E0">
      <w:pPr>
        <w:pStyle w:val="ListParagraph"/>
        <w:ind w:left="0"/>
        <w:jc w:val="both"/>
      </w:pPr>
    </w:p>
    <w:p w14:paraId="52DA2CC2" w14:textId="38C223C0" w:rsidR="00317F78" w:rsidRPr="00946680" w:rsidRDefault="00317F78" w:rsidP="00317F78">
      <w:pPr>
        <w:pStyle w:val="ListParagraph"/>
        <w:ind w:left="0"/>
        <w:jc w:val="both"/>
        <w:rPr>
          <w:b/>
          <w:bCs/>
        </w:rPr>
      </w:pPr>
      <w:r w:rsidRPr="00946680">
        <w:rPr>
          <w:b/>
          <w:bCs/>
        </w:rPr>
        <w:t xml:space="preserve">Proposal </w:t>
      </w:r>
      <w:r>
        <w:rPr>
          <w:b/>
          <w:bCs/>
        </w:rPr>
        <w:t>2</w:t>
      </w:r>
      <w:r w:rsidRPr="00946680">
        <w:rPr>
          <w:b/>
          <w:bCs/>
        </w:rPr>
        <w:t xml:space="preserve">: Support </w:t>
      </w:r>
      <w:r w:rsidR="00384841">
        <w:rPr>
          <w:b/>
          <w:bCs/>
        </w:rPr>
        <w:t xml:space="preserve">the </w:t>
      </w:r>
      <w:r>
        <w:rPr>
          <w:b/>
          <w:bCs/>
        </w:rPr>
        <w:t xml:space="preserve">design of </w:t>
      </w:r>
      <w:r w:rsidR="009B6B6D">
        <w:rPr>
          <w:b/>
          <w:bCs/>
        </w:rPr>
        <w:t>4-symbol short S-SSB blocks</w:t>
      </w:r>
      <w:r w:rsidR="00B14D74">
        <w:rPr>
          <w:b/>
          <w:bCs/>
        </w:rPr>
        <w:t xml:space="preserve"> for the dual purposes of improved synchronization and improved channel access.</w:t>
      </w:r>
    </w:p>
    <w:p w14:paraId="2F7993B9" w14:textId="77777777" w:rsidR="00054054" w:rsidRDefault="00054054" w:rsidP="00A30979">
      <w:pPr>
        <w:pStyle w:val="ListParagraph"/>
        <w:ind w:left="0"/>
        <w:jc w:val="both"/>
      </w:pPr>
    </w:p>
    <w:p w14:paraId="7037331C" w14:textId="77777777" w:rsidR="00A30979" w:rsidRPr="00341C08" w:rsidRDefault="00A30979" w:rsidP="00A30979">
      <w:pPr>
        <w:pStyle w:val="ListParagraph"/>
        <w:autoSpaceDE w:val="0"/>
        <w:autoSpaceDN w:val="0"/>
        <w:spacing w:after="0"/>
        <w:ind w:left="1440"/>
        <w:contextualSpacing w:val="0"/>
        <w:jc w:val="both"/>
      </w:pPr>
    </w:p>
    <w:p w14:paraId="3D0D2BFA" w14:textId="03BC5D64" w:rsidR="00821BCF" w:rsidRDefault="00946680" w:rsidP="00DD5692">
      <w:pPr>
        <w:pStyle w:val="Heading1"/>
        <w:rPr>
          <w:lang w:val="en-US"/>
        </w:rPr>
      </w:pPr>
      <w:r>
        <w:rPr>
          <w:lang w:val="en-US"/>
        </w:rPr>
        <w:t xml:space="preserve">Summary of </w:t>
      </w:r>
      <w:r w:rsidR="00767ED7">
        <w:rPr>
          <w:lang w:val="en-US"/>
        </w:rPr>
        <w:t>Proposals</w:t>
      </w:r>
    </w:p>
    <w:p w14:paraId="6560EFE9" w14:textId="4E63B417" w:rsidR="007C5430" w:rsidRDefault="007C5430" w:rsidP="007C5430">
      <w:pPr>
        <w:pStyle w:val="ListParagraph"/>
        <w:ind w:left="0"/>
        <w:jc w:val="both"/>
        <w:rPr>
          <w:b/>
          <w:bCs/>
        </w:rPr>
      </w:pPr>
      <w:r w:rsidRPr="00946680">
        <w:rPr>
          <w:b/>
          <w:bCs/>
        </w:rPr>
        <w:t xml:space="preserve">Proposal 1: Support design of 1- and 2-symbol </w:t>
      </w:r>
      <w:r w:rsidR="00B31802">
        <w:rPr>
          <w:b/>
          <w:bCs/>
        </w:rPr>
        <w:t xml:space="preserve">SLSS </w:t>
      </w:r>
      <w:r w:rsidRPr="00946680">
        <w:rPr>
          <w:b/>
          <w:bCs/>
        </w:rPr>
        <w:t xml:space="preserve">to improve synchronization and channel access. </w:t>
      </w:r>
      <w:r>
        <w:rPr>
          <w:b/>
          <w:bCs/>
        </w:rPr>
        <w:t xml:space="preserve">Support studying the benefits of comb-like RE designs for S-PSS and S-SSS. </w:t>
      </w:r>
    </w:p>
    <w:p w14:paraId="02C379DA" w14:textId="77777777" w:rsidR="007C5430" w:rsidRPr="00946680" w:rsidRDefault="007C5430" w:rsidP="007C5430">
      <w:pPr>
        <w:pStyle w:val="ListParagraph"/>
        <w:ind w:left="0"/>
        <w:jc w:val="both"/>
        <w:rPr>
          <w:b/>
          <w:bCs/>
        </w:rPr>
      </w:pPr>
    </w:p>
    <w:p w14:paraId="1A706607" w14:textId="66EC59E8" w:rsidR="00F52646" w:rsidRPr="007C5430" w:rsidRDefault="007C5430" w:rsidP="007C5430">
      <w:pPr>
        <w:pStyle w:val="ListParagraph"/>
        <w:ind w:left="0"/>
        <w:jc w:val="both"/>
        <w:rPr>
          <w:b/>
          <w:bCs/>
        </w:rPr>
      </w:pPr>
      <w:r w:rsidRPr="00946680">
        <w:rPr>
          <w:b/>
          <w:bCs/>
        </w:rPr>
        <w:t xml:space="preserve">Proposal </w:t>
      </w:r>
      <w:r>
        <w:rPr>
          <w:b/>
          <w:bCs/>
        </w:rPr>
        <w:t>2</w:t>
      </w:r>
      <w:r w:rsidRPr="00946680">
        <w:rPr>
          <w:b/>
          <w:bCs/>
        </w:rPr>
        <w:t xml:space="preserve">: Support </w:t>
      </w:r>
      <w:r>
        <w:rPr>
          <w:b/>
          <w:bCs/>
        </w:rPr>
        <w:t>the design of 4-symbol short S-SSB blocks</w:t>
      </w:r>
      <w:r w:rsidR="00B14D74">
        <w:rPr>
          <w:b/>
          <w:bCs/>
        </w:rPr>
        <w:t xml:space="preserve"> for the dual purposes of improved synchronization and improved channel access. </w:t>
      </w:r>
    </w:p>
    <w:p w14:paraId="68E19F63" w14:textId="04022A8C" w:rsidR="002429D9" w:rsidRDefault="002429D9" w:rsidP="00DD5692">
      <w:pPr>
        <w:pStyle w:val="Heading1"/>
      </w:pPr>
      <w:r w:rsidRPr="00F74208">
        <w:t>References</w:t>
      </w:r>
      <w:bookmarkStart w:id="7" w:name="_Hlk4777878"/>
    </w:p>
    <w:p w14:paraId="0C1DF690" w14:textId="4F8E51AB" w:rsidR="00D73BA2" w:rsidRDefault="00D73BA2" w:rsidP="00D73BA2">
      <w:pPr>
        <w:pStyle w:val="Paragraph"/>
        <w:rPr>
          <w:rFonts w:eastAsia="Century Schoolbook"/>
          <w:sz w:val="20"/>
          <w:szCs w:val="20"/>
        </w:rPr>
      </w:pPr>
      <w:r w:rsidRPr="00D73BA2">
        <w:rPr>
          <w:rFonts w:eastAsia="Century Schoolbook"/>
          <w:sz w:val="20"/>
          <w:szCs w:val="20"/>
        </w:rPr>
        <w:t xml:space="preserve">[1] 3GPP RP-220300: "NR </w:t>
      </w:r>
      <w:proofErr w:type="spellStart"/>
      <w:r w:rsidRPr="00D73BA2">
        <w:rPr>
          <w:rFonts w:eastAsia="Century Schoolbook"/>
          <w:sz w:val="20"/>
          <w:szCs w:val="20"/>
        </w:rPr>
        <w:t>sidelink</w:t>
      </w:r>
      <w:proofErr w:type="spellEnd"/>
      <w:r w:rsidRPr="00D73BA2">
        <w:rPr>
          <w:rFonts w:eastAsia="Century Schoolbook"/>
          <w:sz w:val="20"/>
          <w:szCs w:val="20"/>
        </w:rPr>
        <w:t xml:space="preserve"> evolution".</w:t>
      </w:r>
    </w:p>
    <w:p w14:paraId="21DFEE75" w14:textId="183C8DE3" w:rsidR="0081759E" w:rsidRDefault="0081759E" w:rsidP="00D73BA2">
      <w:pPr>
        <w:pStyle w:val="Paragraph"/>
        <w:rPr>
          <w:rFonts w:eastAsia="Century Schoolbook"/>
          <w:sz w:val="20"/>
          <w:szCs w:val="20"/>
        </w:rPr>
      </w:pPr>
      <w:r>
        <w:rPr>
          <w:rFonts w:eastAsia="Century Schoolbook"/>
          <w:sz w:val="20"/>
          <w:szCs w:val="20"/>
        </w:rPr>
        <w:t xml:space="preserve">[2] </w:t>
      </w:r>
      <w:r w:rsidR="004C7830">
        <w:rPr>
          <w:rFonts w:eastAsia="Century Schoolbook"/>
          <w:sz w:val="20"/>
          <w:szCs w:val="20"/>
        </w:rPr>
        <w:t>OPPO,</w:t>
      </w:r>
      <w:r>
        <w:rPr>
          <w:rFonts w:eastAsia="Century Schoolbook"/>
          <w:sz w:val="20"/>
          <w:szCs w:val="20"/>
        </w:rPr>
        <w:t xml:space="preserve"> "Status Report to TSG," </w:t>
      </w:r>
      <w:r w:rsidR="004C7830">
        <w:rPr>
          <w:rFonts w:eastAsia="Century Schoolbook"/>
          <w:sz w:val="20"/>
          <w:szCs w:val="20"/>
        </w:rPr>
        <w:t xml:space="preserve">RP-221064, </w:t>
      </w:r>
      <w:r>
        <w:rPr>
          <w:rFonts w:eastAsia="Century Schoolbook"/>
          <w:sz w:val="20"/>
          <w:szCs w:val="20"/>
        </w:rPr>
        <w:t>3GPP TSG RAN meeting #96. Budapest, Hungary. June 06-09, 2022.</w:t>
      </w:r>
    </w:p>
    <w:p w14:paraId="661C0817" w14:textId="26F3EF51" w:rsidR="00B7378B" w:rsidRDefault="00B7378B" w:rsidP="00D73BA2">
      <w:pPr>
        <w:pStyle w:val="Paragraph"/>
        <w:rPr>
          <w:rFonts w:eastAsia="Century Schoolbook"/>
          <w:sz w:val="20"/>
          <w:szCs w:val="20"/>
        </w:rPr>
      </w:pPr>
      <w:r>
        <w:rPr>
          <w:rFonts w:eastAsia="Century Schoolbook"/>
          <w:sz w:val="20"/>
          <w:szCs w:val="20"/>
        </w:rPr>
        <w:t xml:space="preserve">[3] </w:t>
      </w:r>
      <w:r w:rsidR="007D43D0">
        <w:rPr>
          <w:rFonts w:eastAsia="Century Schoolbook"/>
          <w:sz w:val="20"/>
          <w:szCs w:val="20"/>
        </w:rPr>
        <w:t>Johns Hopkins University APL</w:t>
      </w:r>
      <w:r w:rsidR="008C3CEF">
        <w:rPr>
          <w:rFonts w:eastAsia="Century Schoolbook"/>
          <w:sz w:val="20"/>
          <w:szCs w:val="20"/>
        </w:rPr>
        <w:t xml:space="preserve"> and N</w:t>
      </w:r>
      <w:r w:rsidR="00991255">
        <w:rPr>
          <w:rFonts w:eastAsia="Century Schoolbook"/>
          <w:sz w:val="20"/>
          <w:szCs w:val="20"/>
        </w:rPr>
        <w:t>ational Spectrum Consortium</w:t>
      </w:r>
      <w:r w:rsidR="007D43D0">
        <w:rPr>
          <w:rFonts w:eastAsia="Century Schoolbook"/>
          <w:sz w:val="20"/>
          <w:szCs w:val="20"/>
        </w:rPr>
        <w:t xml:space="preserve">, "Discussion of Channel Access Mechanisms," R1-2207110. 3GPP TSG RAN WG1 #110. August 22 -26, 2022. </w:t>
      </w:r>
    </w:p>
    <w:p w14:paraId="188CCA20" w14:textId="5EB888EF" w:rsidR="00C5226F" w:rsidRDefault="00C5226F" w:rsidP="00D73BA2">
      <w:pPr>
        <w:pStyle w:val="Paragraph"/>
        <w:rPr>
          <w:rFonts w:eastAsia="Century Schoolbook"/>
          <w:sz w:val="20"/>
          <w:szCs w:val="20"/>
        </w:rPr>
      </w:pPr>
      <w:r>
        <w:rPr>
          <w:rFonts w:eastAsia="Century Schoolbook"/>
          <w:sz w:val="20"/>
          <w:szCs w:val="20"/>
        </w:rPr>
        <w:t>[4] 3GPP TR</w:t>
      </w:r>
      <w:r w:rsidR="00494155">
        <w:rPr>
          <w:rFonts w:eastAsia="Century Schoolbook"/>
          <w:sz w:val="20"/>
          <w:szCs w:val="20"/>
        </w:rPr>
        <w:t xml:space="preserve"> 37.985: "Overall description of Radio Access Network aspects for Vehicle to-everything (V2X) based on LTE and NR".</w:t>
      </w:r>
    </w:p>
    <w:p w14:paraId="686A155C" w14:textId="5AEFA044" w:rsidR="00886D24" w:rsidRPr="00886D24" w:rsidRDefault="00886D24" w:rsidP="00D73BA2">
      <w:pPr>
        <w:pStyle w:val="Paragraph"/>
        <w:rPr>
          <w:rFonts w:eastAsia="Century Schoolbook"/>
          <w:sz w:val="20"/>
          <w:szCs w:val="20"/>
        </w:rPr>
      </w:pPr>
      <w:r>
        <w:rPr>
          <w:rFonts w:eastAsia="Century Schoolbook"/>
          <w:sz w:val="20"/>
          <w:szCs w:val="20"/>
        </w:rPr>
        <w:t>[5] IEEE P802.11ax</w:t>
      </w:r>
      <w:r>
        <w:rPr>
          <w:rFonts w:eastAsia="Century Schoolbook"/>
          <w:sz w:val="20"/>
          <w:szCs w:val="20"/>
          <w:vertAlign w:val="superscript"/>
        </w:rPr>
        <w:t>TM</w:t>
      </w:r>
      <w:r>
        <w:rPr>
          <w:rFonts w:eastAsia="Century Schoolbook"/>
          <w:sz w:val="20"/>
          <w:szCs w:val="20"/>
        </w:rPr>
        <w:t xml:space="preserve">/D6.0. Draft </w:t>
      </w:r>
      <w:r w:rsidRPr="00886D24">
        <w:rPr>
          <w:rFonts w:eastAsia="Century Schoolbook"/>
          <w:sz w:val="20"/>
          <w:szCs w:val="20"/>
        </w:rPr>
        <w:t>Standard for Information technology</w:t>
      </w:r>
      <w:r>
        <w:rPr>
          <w:rFonts w:eastAsia="Century Schoolbook"/>
          <w:sz w:val="20"/>
          <w:szCs w:val="20"/>
        </w:rPr>
        <w:t xml:space="preserve"> -- </w:t>
      </w:r>
      <w:r w:rsidRPr="00886D24">
        <w:rPr>
          <w:rFonts w:eastAsia="Century Schoolbook"/>
          <w:sz w:val="20"/>
          <w:szCs w:val="20"/>
        </w:rPr>
        <w:t>Telecommunications and information exchange between systems Local and metropolitan area network</w:t>
      </w:r>
      <w:r>
        <w:rPr>
          <w:rFonts w:eastAsia="Century Schoolbook"/>
          <w:sz w:val="20"/>
          <w:szCs w:val="20"/>
        </w:rPr>
        <w:t xml:space="preserve">s -- </w:t>
      </w:r>
      <w:r w:rsidRPr="00886D24">
        <w:rPr>
          <w:rFonts w:eastAsia="Century Schoolbook"/>
          <w:sz w:val="20"/>
          <w:szCs w:val="20"/>
        </w:rPr>
        <w:t>Specific requirements</w:t>
      </w:r>
      <w:r>
        <w:rPr>
          <w:rFonts w:eastAsia="Century Schoolbook"/>
          <w:sz w:val="20"/>
          <w:szCs w:val="20"/>
        </w:rPr>
        <w:t>.</w:t>
      </w:r>
      <w:r w:rsidRPr="00886D24">
        <w:rPr>
          <w:rFonts w:eastAsia="Century Schoolbook"/>
          <w:sz w:val="20"/>
          <w:szCs w:val="20"/>
        </w:rPr>
        <w:t xml:space="preserve">   Part 11: Wireless LAN Medium Access Control (MAC) and Physical Layer (PHY) Specifications</w:t>
      </w:r>
      <w:r>
        <w:rPr>
          <w:rFonts w:eastAsia="Century Schoolbook"/>
          <w:sz w:val="20"/>
          <w:szCs w:val="20"/>
        </w:rPr>
        <w:t xml:space="preserve">. November 2019. </w:t>
      </w:r>
    </w:p>
    <w:p w14:paraId="4B9DC439" w14:textId="757FDE54" w:rsidR="00C10094" w:rsidRDefault="00C10094" w:rsidP="00C10094">
      <w:pPr>
        <w:pStyle w:val="Paragraph"/>
        <w:rPr>
          <w:rFonts w:eastAsia="Century Schoolbook"/>
          <w:sz w:val="20"/>
          <w:szCs w:val="20"/>
        </w:rPr>
      </w:pPr>
      <w:r w:rsidRPr="00C10094">
        <w:rPr>
          <w:rFonts w:eastAsia="Century Schoolbook"/>
          <w:sz w:val="20"/>
          <w:szCs w:val="20"/>
        </w:rPr>
        <w:t>[</w:t>
      </w:r>
      <w:r w:rsidR="00886D24">
        <w:rPr>
          <w:rFonts w:eastAsia="Century Schoolbook"/>
          <w:sz w:val="20"/>
          <w:szCs w:val="20"/>
        </w:rPr>
        <w:t>6</w:t>
      </w:r>
      <w:r w:rsidRPr="00C10094">
        <w:rPr>
          <w:rFonts w:eastAsia="Century Schoolbook"/>
          <w:sz w:val="20"/>
          <w:szCs w:val="20"/>
        </w:rPr>
        <w:t>] I. Lu, H. Wu, Y. Yang and R. Olesen, "Carrier Frequency Offset Mitigation in a Proposed MIMO OFDM System," </w:t>
      </w:r>
      <w:r w:rsidRPr="00C10094">
        <w:rPr>
          <w:rFonts w:eastAsia="Century Schoolbook"/>
          <w:i/>
          <w:iCs/>
          <w:sz w:val="20"/>
          <w:szCs w:val="20"/>
        </w:rPr>
        <w:t>2007 IEEE Long Island Systems, Applications and Technology Conference</w:t>
      </w:r>
      <w:r w:rsidRPr="00C10094">
        <w:rPr>
          <w:rFonts w:eastAsia="Century Schoolbook"/>
          <w:sz w:val="20"/>
          <w:szCs w:val="20"/>
        </w:rPr>
        <w:t>, 2007</w:t>
      </w:r>
      <w:r>
        <w:rPr>
          <w:rFonts w:eastAsia="Century Schoolbook"/>
          <w:sz w:val="20"/>
          <w:szCs w:val="20"/>
        </w:rPr>
        <w:t>.</w:t>
      </w:r>
    </w:p>
    <w:p w14:paraId="4581268A" w14:textId="53629726" w:rsidR="00297B90" w:rsidRPr="00C10094" w:rsidRDefault="00297B90" w:rsidP="00C10094">
      <w:pPr>
        <w:pStyle w:val="Paragraph"/>
        <w:rPr>
          <w:rFonts w:eastAsia="Century Schoolbook"/>
          <w:sz w:val="20"/>
          <w:szCs w:val="20"/>
        </w:rPr>
      </w:pPr>
      <w:r>
        <w:rPr>
          <w:rFonts w:eastAsia="Century Schoolbook"/>
          <w:sz w:val="20"/>
          <w:szCs w:val="20"/>
        </w:rPr>
        <w:lastRenderedPageBreak/>
        <w:t xml:space="preserve">[7] 3GPP TS38.211: </w:t>
      </w:r>
      <w:r w:rsidRPr="009762E6">
        <w:rPr>
          <w:rFonts w:eastAsia="Century Schoolbook"/>
          <w:sz w:val="20"/>
          <w:szCs w:val="20"/>
        </w:rPr>
        <w:t>"</w:t>
      </w:r>
      <w:r w:rsidR="009762E6">
        <w:rPr>
          <w:rFonts w:eastAsia="Century Schoolbook"/>
          <w:sz w:val="20"/>
          <w:szCs w:val="20"/>
        </w:rPr>
        <w:t>Physical channels and modulation."</w:t>
      </w:r>
    </w:p>
    <w:p w14:paraId="67BB08CF" w14:textId="77A31D1B" w:rsidR="007C4637" w:rsidRDefault="007C4637" w:rsidP="00D73BA2">
      <w:pPr>
        <w:pStyle w:val="Paragraph"/>
        <w:rPr>
          <w:rFonts w:eastAsia="Century Schoolbook"/>
          <w:sz w:val="20"/>
          <w:szCs w:val="20"/>
        </w:rPr>
      </w:pPr>
      <w:r>
        <w:rPr>
          <w:rFonts w:eastAsia="Century Schoolbook"/>
          <w:sz w:val="20"/>
          <w:szCs w:val="20"/>
        </w:rPr>
        <w:t>[</w:t>
      </w:r>
      <w:r w:rsidR="00297B90">
        <w:rPr>
          <w:rFonts w:eastAsia="Century Schoolbook"/>
          <w:sz w:val="20"/>
          <w:szCs w:val="20"/>
        </w:rPr>
        <w:t>8]</w:t>
      </w:r>
      <w:r>
        <w:rPr>
          <w:rFonts w:eastAsia="Century Schoolbook"/>
          <w:sz w:val="20"/>
          <w:szCs w:val="20"/>
        </w:rPr>
        <w:t xml:space="preserve"> </w:t>
      </w:r>
      <w:r w:rsidR="00E47229">
        <w:rPr>
          <w:rFonts w:eastAsia="Century Schoolbook"/>
          <w:sz w:val="20"/>
          <w:szCs w:val="20"/>
        </w:rPr>
        <w:t>3GPP TS38.212: "Multiplexing and channel coding,"</w:t>
      </w:r>
    </w:p>
    <w:p w14:paraId="709A106B" w14:textId="3E7A08B7" w:rsidR="005347EE" w:rsidRPr="00D73BA2" w:rsidRDefault="005347EE" w:rsidP="00D73BA2">
      <w:pPr>
        <w:pStyle w:val="Paragraph"/>
        <w:rPr>
          <w:rFonts w:eastAsia="Century Schoolbook"/>
          <w:sz w:val="20"/>
          <w:szCs w:val="20"/>
        </w:rPr>
      </w:pPr>
    </w:p>
    <w:bookmarkEnd w:id="7"/>
    <w:p w14:paraId="6226F8A7" w14:textId="77777777" w:rsidR="00D73BA2" w:rsidRPr="00D73BA2" w:rsidRDefault="00D73BA2" w:rsidP="00D73BA2">
      <w:pPr>
        <w:rPr>
          <w:lang w:eastAsia="zh-CN"/>
        </w:rPr>
      </w:pPr>
    </w:p>
    <w:sectPr w:rsidR="00D73BA2" w:rsidRPr="00D73B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FA6FD" w14:textId="77777777" w:rsidR="00F9153D" w:rsidRDefault="00F9153D" w:rsidP="005D6179">
      <w:pPr>
        <w:spacing w:after="0"/>
      </w:pPr>
      <w:r>
        <w:separator/>
      </w:r>
    </w:p>
  </w:endnote>
  <w:endnote w:type="continuationSeparator" w:id="0">
    <w:p w14:paraId="51F4D823" w14:textId="77777777" w:rsidR="00F9153D" w:rsidRDefault="00F9153D" w:rsidP="005D6179">
      <w:pPr>
        <w:spacing w:after="0"/>
      </w:pPr>
      <w:r>
        <w:continuationSeparator/>
      </w:r>
    </w:p>
  </w:endnote>
  <w:endnote w:type="continuationNotice" w:id="1">
    <w:p w14:paraId="63BB579C" w14:textId="77777777" w:rsidR="00F9153D" w:rsidRDefault="00F915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Yu Mincho">
    <w:altName w:val="MS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5D332" w14:textId="77777777" w:rsidR="00F9153D" w:rsidRDefault="00F9153D" w:rsidP="005D6179">
      <w:pPr>
        <w:spacing w:after="0"/>
      </w:pPr>
      <w:r>
        <w:separator/>
      </w:r>
    </w:p>
  </w:footnote>
  <w:footnote w:type="continuationSeparator" w:id="0">
    <w:p w14:paraId="7DB0EDDC" w14:textId="77777777" w:rsidR="00F9153D" w:rsidRDefault="00F9153D" w:rsidP="005D6179">
      <w:pPr>
        <w:spacing w:after="0"/>
      </w:pPr>
      <w:r>
        <w:continuationSeparator/>
      </w:r>
    </w:p>
  </w:footnote>
  <w:footnote w:type="continuationNotice" w:id="1">
    <w:p w14:paraId="6E58574D" w14:textId="77777777" w:rsidR="00F9153D" w:rsidRDefault="00F9153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848E2"/>
    <w:multiLevelType w:val="multilevel"/>
    <w:tmpl w:val="0A2848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25622"/>
    <w:multiLevelType w:val="hybridMultilevel"/>
    <w:tmpl w:val="AB16DB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11474"/>
    <w:multiLevelType w:val="multilevel"/>
    <w:tmpl w:val="128114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0E3FDE"/>
    <w:multiLevelType w:val="hybridMultilevel"/>
    <w:tmpl w:val="ED101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CD12C07"/>
    <w:multiLevelType w:val="hybridMultilevel"/>
    <w:tmpl w:val="82A44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4347D3"/>
    <w:multiLevelType w:val="hybridMultilevel"/>
    <w:tmpl w:val="7DD00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64A51"/>
    <w:multiLevelType w:val="multilevel"/>
    <w:tmpl w:val="A8762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890CEB"/>
    <w:multiLevelType w:val="multilevel"/>
    <w:tmpl w:val="76AC1CA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A09473B"/>
    <w:multiLevelType w:val="hybridMultilevel"/>
    <w:tmpl w:val="CD12B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1205A2"/>
    <w:multiLevelType w:val="hybridMultilevel"/>
    <w:tmpl w:val="14A08B6C"/>
    <w:lvl w:ilvl="0" w:tplc="A4FA99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F1545"/>
    <w:multiLevelType w:val="hybridMultilevel"/>
    <w:tmpl w:val="4B6A8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BD114C"/>
    <w:multiLevelType w:val="multilevel"/>
    <w:tmpl w:val="E3C24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9B073C"/>
    <w:multiLevelType w:val="hybridMultilevel"/>
    <w:tmpl w:val="680E6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B24B88"/>
    <w:multiLevelType w:val="hybridMultilevel"/>
    <w:tmpl w:val="C3A4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5A6EF9"/>
    <w:multiLevelType w:val="multilevel"/>
    <w:tmpl w:val="2B68A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5CF4A37"/>
    <w:multiLevelType w:val="hybridMultilevel"/>
    <w:tmpl w:val="DE3AF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6119F1"/>
    <w:multiLevelType w:val="multilevel"/>
    <w:tmpl w:val="4E6119F1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A24CC3CA"/>
    <w:lvl w:ilvl="0" w:tplc="ADA297F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9139C8"/>
    <w:multiLevelType w:val="hybridMultilevel"/>
    <w:tmpl w:val="B5889318"/>
    <w:lvl w:ilvl="0" w:tplc="04090001">
      <w:start w:val="1"/>
      <w:numFmt w:val="bullet"/>
      <w:lvlText w:val=""/>
      <w:lvlJc w:val="left"/>
      <w:pPr>
        <w:ind w:left="92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30" w15:restartNumberingAfterBreak="0">
    <w:nsid w:val="5F69172D"/>
    <w:multiLevelType w:val="hybridMultilevel"/>
    <w:tmpl w:val="A2565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B70687"/>
    <w:multiLevelType w:val="multilevel"/>
    <w:tmpl w:val="FECA420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1080" w:hanging="720"/>
      </w:pPr>
      <w:rPr>
        <w:specVanish w:val="0"/>
      </w:rPr>
    </w:lvl>
    <w:lvl w:ilvl="2">
      <w:start w:val="1"/>
      <w:numFmt w:val="decimal"/>
      <w:pStyle w:val="Style2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63224F31"/>
    <w:multiLevelType w:val="multilevel"/>
    <w:tmpl w:val="C40ED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3C079A3"/>
    <w:multiLevelType w:val="multilevel"/>
    <w:tmpl w:val="76A87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5F45F40"/>
    <w:multiLevelType w:val="hybridMultilevel"/>
    <w:tmpl w:val="A70E55E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774B4E14"/>
    <w:multiLevelType w:val="multilevel"/>
    <w:tmpl w:val="3DBA6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7E7A59A6"/>
    <w:multiLevelType w:val="multilevel"/>
    <w:tmpl w:val="094AB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88445841">
    <w:abstractNumId w:val="31"/>
  </w:num>
  <w:num w:numId="2" w16cid:durableId="619342671">
    <w:abstractNumId w:val="25"/>
  </w:num>
  <w:num w:numId="3" w16cid:durableId="679742890">
    <w:abstractNumId w:val="38"/>
  </w:num>
  <w:num w:numId="4" w16cid:durableId="196359467">
    <w:abstractNumId w:val="9"/>
  </w:num>
  <w:num w:numId="5" w16cid:durableId="1781296558">
    <w:abstractNumId w:val="26"/>
  </w:num>
  <w:num w:numId="6" w16cid:durableId="2042314218">
    <w:abstractNumId w:val="34"/>
  </w:num>
  <w:num w:numId="7" w16cid:durableId="398745795">
    <w:abstractNumId w:val="24"/>
  </w:num>
  <w:num w:numId="8" w16cid:durableId="528878509">
    <w:abstractNumId w:val="12"/>
  </w:num>
  <w:num w:numId="9" w16cid:durableId="810828137">
    <w:abstractNumId w:val="13"/>
  </w:num>
  <w:num w:numId="10" w16cid:durableId="539099992">
    <w:abstractNumId w:val="26"/>
  </w:num>
  <w:num w:numId="11" w16cid:durableId="831215142">
    <w:abstractNumId w:val="11"/>
  </w:num>
  <w:num w:numId="12" w16cid:durableId="381562422">
    <w:abstractNumId w:val="5"/>
  </w:num>
  <w:num w:numId="13" w16cid:durableId="554661891">
    <w:abstractNumId w:val="35"/>
  </w:num>
  <w:num w:numId="14" w16cid:durableId="1930768382">
    <w:abstractNumId w:val="0"/>
  </w:num>
  <w:num w:numId="15" w16cid:durableId="9919028">
    <w:abstractNumId w:val="8"/>
  </w:num>
  <w:num w:numId="16" w16cid:durableId="1582175055">
    <w:abstractNumId w:val="33"/>
  </w:num>
  <w:num w:numId="17" w16cid:durableId="1552688614">
    <w:abstractNumId w:val="39"/>
  </w:num>
  <w:num w:numId="18" w16cid:durableId="1847476457">
    <w:abstractNumId w:val="22"/>
  </w:num>
  <w:num w:numId="19" w16cid:durableId="1961298791">
    <w:abstractNumId w:val="20"/>
  </w:num>
  <w:num w:numId="20" w16cid:durableId="416753138">
    <w:abstractNumId w:val="10"/>
  </w:num>
  <w:num w:numId="21" w16cid:durableId="1415859335">
    <w:abstractNumId w:val="20"/>
  </w:num>
  <w:num w:numId="22" w16cid:durableId="1591886664">
    <w:abstractNumId w:val="10"/>
  </w:num>
  <w:num w:numId="23" w16cid:durableId="474104181">
    <w:abstractNumId w:val="29"/>
  </w:num>
  <w:num w:numId="24" w16cid:durableId="1853031998">
    <w:abstractNumId w:val="27"/>
  </w:num>
  <w:num w:numId="25" w16cid:durableId="1771049479">
    <w:abstractNumId w:val="37"/>
  </w:num>
  <w:num w:numId="26" w16cid:durableId="1386955506">
    <w:abstractNumId w:val="32"/>
  </w:num>
  <w:num w:numId="27" w16cid:durableId="214662640">
    <w:abstractNumId w:val="28"/>
  </w:num>
  <w:num w:numId="28" w16cid:durableId="1326129590">
    <w:abstractNumId w:val="23"/>
  </w:num>
  <w:num w:numId="29" w16cid:durableId="77485795">
    <w:abstractNumId w:val="21"/>
  </w:num>
  <w:num w:numId="30" w16cid:durableId="426467653">
    <w:abstractNumId w:val="4"/>
  </w:num>
  <w:num w:numId="31" w16cid:durableId="1204949997">
    <w:abstractNumId w:val="1"/>
  </w:num>
  <w:num w:numId="32" w16cid:durableId="1406533893">
    <w:abstractNumId w:val="2"/>
  </w:num>
  <w:num w:numId="33" w16cid:durableId="1873222558">
    <w:abstractNumId w:val="14"/>
  </w:num>
  <w:num w:numId="34" w16cid:durableId="445857017">
    <w:abstractNumId w:val="16"/>
  </w:num>
  <w:num w:numId="35" w16cid:durableId="1802334916">
    <w:abstractNumId w:val="18"/>
  </w:num>
  <w:num w:numId="36" w16cid:durableId="516426069">
    <w:abstractNumId w:val="3"/>
  </w:num>
  <w:num w:numId="37" w16cid:durableId="692802397">
    <w:abstractNumId w:val="15"/>
  </w:num>
  <w:num w:numId="38" w16cid:durableId="2129351142">
    <w:abstractNumId w:val="17"/>
  </w:num>
  <w:num w:numId="39" w16cid:durableId="41566653">
    <w:abstractNumId w:val="19"/>
  </w:num>
  <w:num w:numId="40" w16cid:durableId="305742807">
    <w:abstractNumId w:val="30"/>
  </w:num>
  <w:num w:numId="41" w16cid:durableId="211158293">
    <w:abstractNumId w:val="7"/>
  </w:num>
  <w:num w:numId="42" w16cid:durableId="1421943989">
    <w:abstractNumId w:val="36"/>
  </w:num>
  <w:num w:numId="43" w16cid:durableId="965697312">
    <w:abstractNumId w:val="6"/>
  </w:num>
  <w:num w:numId="44" w16cid:durableId="714697330">
    <w:abstractNumId w:val="31"/>
    <w:lvlOverride w:ilvl="0">
      <w:startOverride w:val="2"/>
    </w:lvlOverride>
    <w:lvlOverride w:ilvl="1">
      <w:startOverride w:val="2"/>
    </w:lvlOverride>
    <w:lvlOverride w:ilvl="2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16D1"/>
    <w:rsid w:val="00003917"/>
    <w:rsid w:val="00003984"/>
    <w:rsid w:val="0000580F"/>
    <w:rsid w:val="00005B34"/>
    <w:rsid w:val="00005FCE"/>
    <w:rsid w:val="0000646E"/>
    <w:rsid w:val="000065FB"/>
    <w:rsid w:val="00006FE4"/>
    <w:rsid w:val="0001002E"/>
    <w:rsid w:val="000108EB"/>
    <w:rsid w:val="000110C7"/>
    <w:rsid w:val="00013E61"/>
    <w:rsid w:val="00013EA1"/>
    <w:rsid w:val="00016ED7"/>
    <w:rsid w:val="000172BE"/>
    <w:rsid w:val="0002198B"/>
    <w:rsid w:val="00023D9E"/>
    <w:rsid w:val="0002441D"/>
    <w:rsid w:val="00024BDE"/>
    <w:rsid w:val="00025624"/>
    <w:rsid w:val="0002584D"/>
    <w:rsid w:val="00025B3D"/>
    <w:rsid w:val="00025E81"/>
    <w:rsid w:val="00026D5A"/>
    <w:rsid w:val="0002714C"/>
    <w:rsid w:val="00027F7B"/>
    <w:rsid w:val="00027FF1"/>
    <w:rsid w:val="00030D2B"/>
    <w:rsid w:val="00032878"/>
    <w:rsid w:val="00032F62"/>
    <w:rsid w:val="000345CC"/>
    <w:rsid w:val="00040144"/>
    <w:rsid w:val="00043014"/>
    <w:rsid w:val="00043122"/>
    <w:rsid w:val="00043727"/>
    <w:rsid w:val="000445C4"/>
    <w:rsid w:val="000459EC"/>
    <w:rsid w:val="0004716D"/>
    <w:rsid w:val="00047ACA"/>
    <w:rsid w:val="00047E7E"/>
    <w:rsid w:val="0005004F"/>
    <w:rsid w:val="000502C8"/>
    <w:rsid w:val="00050324"/>
    <w:rsid w:val="00051A5E"/>
    <w:rsid w:val="00051DC2"/>
    <w:rsid w:val="00052195"/>
    <w:rsid w:val="00053C3E"/>
    <w:rsid w:val="00054054"/>
    <w:rsid w:val="00055084"/>
    <w:rsid w:val="00055487"/>
    <w:rsid w:val="00057B39"/>
    <w:rsid w:val="00060691"/>
    <w:rsid w:val="00060EC1"/>
    <w:rsid w:val="000610FB"/>
    <w:rsid w:val="00061C11"/>
    <w:rsid w:val="00061E3D"/>
    <w:rsid w:val="00061E88"/>
    <w:rsid w:val="000630C3"/>
    <w:rsid w:val="00063E2C"/>
    <w:rsid w:val="00064EF3"/>
    <w:rsid w:val="00065064"/>
    <w:rsid w:val="00070301"/>
    <w:rsid w:val="00070988"/>
    <w:rsid w:val="00071139"/>
    <w:rsid w:val="000729C7"/>
    <w:rsid w:val="00073D52"/>
    <w:rsid w:val="00074067"/>
    <w:rsid w:val="000741B3"/>
    <w:rsid w:val="00075484"/>
    <w:rsid w:val="00075C8F"/>
    <w:rsid w:val="00076A85"/>
    <w:rsid w:val="00076AE6"/>
    <w:rsid w:val="000811E3"/>
    <w:rsid w:val="00082989"/>
    <w:rsid w:val="00082FC0"/>
    <w:rsid w:val="0008301C"/>
    <w:rsid w:val="0008360A"/>
    <w:rsid w:val="000838B8"/>
    <w:rsid w:val="00086829"/>
    <w:rsid w:val="0008717D"/>
    <w:rsid w:val="00087421"/>
    <w:rsid w:val="000910D9"/>
    <w:rsid w:val="00094335"/>
    <w:rsid w:val="00094BED"/>
    <w:rsid w:val="000970BB"/>
    <w:rsid w:val="00097310"/>
    <w:rsid w:val="00097693"/>
    <w:rsid w:val="000A00F2"/>
    <w:rsid w:val="000A1927"/>
    <w:rsid w:val="000A248B"/>
    <w:rsid w:val="000A2AEA"/>
    <w:rsid w:val="000A5AF4"/>
    <w:rsid w:val="000A644B"/>
    <w:rsid w:val="000A6AA2"/>
    <w:rsid w:val="000A7791"/>
    <w:rsid w:val="000A7CE0"/>
    <w:rsid w:val="000B0730"/>
    <w:rsid w:val="000B0C73"/>
    <w:rsid w:val="000B1741"/>
    <w:rsid w:val="000B309D"/>
    <w:rsid w:val="000B53D6"/>
    <w:rsid w:val="000B5D8F"/>
    <w:rsid w:val="000B714C"/>
    <w:rsid w:val="000B76F7"/>
    <w:rsid w:val="000B76FE"/>
    <w:rsid w:val="000C1A38"/>
    <w:rsid w:val="000C2896"/>
    <w:rsid w:val="000C445F"/>
    <w:rsid w:val="000C4571"/>
    <w:rsid w:val="000C5CA6"/>
    <w:rsid w:val="000C6B70"/>
    <w:rsid w:val="000D0276"/>
    <w:rsid w:val="000D0EAC"/>
    <w:rsid w:val="000D1890"/>
    <w:rsid w:val="000D1970"/>
    <w:rsid w:val="000D1B4F"/>
    <w:rsid w:val="000D1DFA"/>
    <w:rsid w:val="000D24CE"/>
    <w:rsid w:val="000D262D"/>
    <w:rsid w:val="000D36E0"/>
    <w:rsid w:val="000D42A0"/>
    <w:rsid w:val="000D496A"/>
    <w:rsid w:val="000D57DE"/>
    <w:rsid w:val="000D5F54"/>
    <w:rsid w:val="000D672B"/>
    <w:rsid w:val="000E200B"/>
    <w:rsid w:val="000E25B9"/>
    <w:rsid w:val="000E25FD"/>
    <w:rsid w:val="000E4044"/>
    <w:rsid w:val="000E49AD"/>
    <w:rsid w:val="000E6AC4"/>
    <w:rsid w:val="000E6CF2"/>
    <w:rsid w:val="000E763E"/>
    <w:rsid w:val="000F1A10"/>
    <w:rsid w:val="000F23A2"/>
    <w:rsid w:val="000F28BA"/>
    <w:rsid w:val="000F30AB"/>
    <w:rsid w:val="000F3971"/>
    <w:rsid w:val="000F4597"/>
    <w:rsid w:val="000F4B1C"/>
    <w:rsid w:val="000F4BEE"/>
    <w:rsid w:val="000F544F"/>
    <w:rsid w:val="000F56E3"/>
    <w:rsid w:val="000F576D"/>
    <w:rsid w:val="000F6F15"/>
    <w:rsid w:val="000F7931"/>
    <w:rsid w:val="000F7C30"/>
    <w:rsid w:val="000F7D75"/>
    <w:rsid w:val="000F7FE5"/>
    <w:rsid w:val="00100190"/>
    <w:rsid w:val="00100BA5"/>
    <w:rsid w:val="00101B77"/>
    <w:rsid w:val="00101C56"/>
    <w:rsid w:val="00101F23"/>
    <w:rsid w:val="00101F72"/>
    <w:rsid w:val="00105C2C"/>
    <w:rsid w:val="001065CB"/>
    <w:rsid w:val="0010764D"/>
    <w:rsid w:val="001077BB"/>
    <w:rsid w:val="00107BBD"/>
    <w:rsid w:val="00107E51"/>
    <w:rsid w:val="001103BB"/>
    <w:rsid w:val="00111978"/>
    <w:rsid w:val="0011199B"/>
    <w:rsid w:val="001120DC"/>
    <w:rsid w:val="00112AAB"/>
    <w:rsid w:val="00113413"/>
    <w:rsid w:val="00113CBF"/>
    <w:rsid w:val="00113E9B"/>
    <w:rsid w:val="00114DD2"/>
    <w:rsid w:val="0012065E"/>
    <w:rsid w:val="00120E5A"/>
    <w:rsid w:val="0012265E"/>
    <w:rsid w:val="0012276A"/>
    <w:rsid w:val="001229F1"/>
    <w:rsid w:val="00123B25"/>
    <w:rsid w:val="00123B8B"/>
    <w:rsid w:val="00124225"/>
    <w:rsid w:val="001276B0"/>
    <w:rsid w:val="00127A93"/>
    <w:rsid w:val="00127EFA"/>
    <w:rsid w:val="00130C2F"/>
    <w:rsid w:val="0013123B"/>
    <w:rsid w:val="00131A68"/>
    <w:rsid w:val="00133D29"/>
    <w:rsid w:val="00133EFB"/>
    <w:rsid w:val="0013457E"/>
    <w:rsid w:val="00134678"/>
    <w:rsid w:val="00137BE7"/>
    <w:rsid w:val="00140667"/>
    <w:rsid w:val="00142BC1"/>
    <w:rsid w:val="00143984"/>
    <w:rsid w:val="00143ED8"/>
    <w:rsid w:val="00144028"/>
    <w:rsid w:val="00145BB4"/>
    <w:rsid w:val="00146F71"/>
    <w:rsid w:val="00147B7A"/>
    <w:rsid w:val="001504D7"/>
    <w:rsid w:val="0015056B"/>
    <w:rsid w:val="00150EF4"/>
    <w:rsid w:val="00152746"/>
    <w:rsid w:val="00153D70"/>
    <w:rsid w:val="00155C8C"/>
    <w:rsid w:val="00155FBE"/>
    <w:rsid w:val="00156767"/>
    <w:rsid w:val="00157E82"/>
    <w:rsid w:val="0016058C"/>
    <w:rsid w:val="00160FE2"/>
    <w:rsid w:val="00161506"/>
    <w:rsid w:val="001617D7"/>
    <w:rsid w:val="00162CCB"/>
    <w:rsid w:val="00163BBB"/>
    <w:rsid w:val="00163CC1"/>
    <w:rsid w:val="00164527"/>
    <w:rsid w:val="0016467F"/>
    <w:rsid w:val="001647C8"/>
    <w:rsid w:val="001648EC"/>
    <w:rsid w:val="0016558A"/>
    <w:rsid w:val="0016566C"/>
    <w:rsid w:val="00165DDB"/>
    <w:rsid w:val="00166491"/>
    <w:rsid w:val="00166522"/>
    <w:rsid w:val="0016752D"/>
    <w:rsid w:val="00167932"/>
    <w:rsid w:val="0017233C"/>
    <w:rsid w:val="001723BB"/>
    <w:rsid w:val="001726D5"/>
    <w:rsid w:val="00176E02"/>
    <w:rsid w:val="001774E3"/>
    <w:rsid w:val="001807E7"/>
    <w:rsid w:val="00182A83"/>
    <w:rsid w:val="0018572B"/>
    <w:rsid w:val="00185833"/>
    <w:rsid w:val="001858EE"/>
    <w:rsid w:val="001875DA"/>
    <w:rsid w:val="001878A2"/>
    <w:rsid w:val="001927C3"/>
    <w:rsid w:val="001938C3"/>
    <w:rsid w:val="00193D2E"/>
    <w:rsid w:val="0019401A"/>
    <w:rsid w:val="001945B8"/>
    <w:rsid w:val="001945CA"/>
    <w:rsid w:val="00194ED8"/>
    <w:rsid w:val="00194EE1"/>
    <w:rsid w:val="00195874"/>
    <w:rsid w:val="001965E9"/>
    <w:rsid w:val="0019693E"/>
    <w:rsid w:val="00196D40"/>
    <w:rsid w:val="001A072D"/>
    <w:rsid w:val="001A11A7"/>
    <w:rsid w:val="001A1A38"/>
    <w:rsid w:val="001A439E"/>
    <w:rsid w:val="001A49B0"/>
    <w:rsid w:val="001A5027"/>
    <w:rsid w:val="001A5B90"/>
    <w:rsid w:val="001A66C8"/>
    <w:rsid w:val="001A6750"/>
    <w:rsid w:val="001A6883"/>
    <w:rsid w:val="001A6DE5"/>
    <w:rsid w:val="001A750B"/>
    <w:rsid w:val="001B225B"/>
    <w:rsid w:val="001B2513"/>
    <w:rsid w:val="001B2A71"/>
    <w:rsid w:val="001B311A"/>
    <w:rsid w:val="001B31B1"/>
    <w:rsid w:val="001B3346"/>
    <w:rsid w:val="001B38BC"/>
    <w:rsid w:val="001B3D8E"/>
    <w:rsid w:val="001B50B2"/>
    <w:rsid w:val="001B5270"/>
    <w:rsid w:val="001B5DDA"/>
    <w:rsid w:val="001B66B0"/>
    <w:rsid w:val="001B6821"/>
    <w:rsid w:val="001B735A"/>
    <w:rsid w:val="001C12ED"/>
    <w:rsid w:val="001C171B"/>
    <w:rsid w:val="001C470D"/>
    <w:rsid w:val="001C5006"/>
    <w:rsid w:val="001C59E4"/>
    <w:rsid w:val="001C6058"/>
    <w:rsid w:val="001D0FD7"/>
    <w:rsid w:val="001D1D61"/>
    <w:rsid w:val="001D1DAA"/>
    <w:rsid w:val="001D1F65"/>
    <w:rsid w:val="001D2213"/>
    <w:rsid w:val="001D24B2"/>
    <w:rsid w:val="001D29C2"/>
    <w:rsid w:val="001D2A88"/>
    <w:rsid w:val="001D328F"/>
    <w:rsid w:val="001D5864"/>
    <w:rsid w:val="001D61A1"/>
    <w:rsid w:val="001D6C8E"/>
    <w:rsid w:val="001D7304"/>
    <w:rsid w:val="001D7A0E"/>
    <w:rsid w:val="001D7DB2"/>
    <w:rsid w:val="001D7E01"/>
    <w:rsid w:val="001E017B"/>
    <w:rsid w:val="001E0363"/>
    <w:rsid w:val="001E0F18"/>
    <w:rsid w:val="001E12F4"/>
    <w:rsid w:val="001E21CA"/>
    <w:rsid w:val="001E29F4"/>
    <w:rsid w:val="001E4F81"/>
    <w:rsid w:val="001E51AF"/>
    <w:rsid w:val="001E5F34"/>
    <w:rsid w:val="001E62E5"/>
    <w:rsid w:val="001F0675"/>
    <w:rsid w:val="001F14F8"/>
    <w:rsid w:val="001F1875"/>
    <w:rsid w:val="001F1F3F"/>
    <w:rsid w:val="001F1FB5"/>
    <w:rsid w:val="001F38D1"/>
    <w:rsid w:val="001F3EA2"/>
    <w:rsid w:val="001F3EBE"/>
    <w:rsid w:val="001F4726"/>
    <w:rsid w:val="001F5357"/>
    <w:rsid w:val="001F53B9"/>
    <w:rsid w:val="001F6EED"/>
    <w:rsid w:val="002005B1"/>
    <w:rsid w:val="00202333"/>
    <w:rsid w:val="00202401"/>
    <w:rsid w:val="002024F9"/>
    <w:rsid w:val="002047AE"/>
    <w:rsid w:val="002054F6"/>
    <w:rsid w:val="002056E5"/>
    <w:rsid w:val="00205DB3"/>
    <w:rsid w:val="00210088"/>
    <w:rsid w:val="00210BEA"/>
    <w:rsid w:val="00212155"/>
    <w:rsid w:val="00215039"/>
    <w:rsid w:val="00215805"/>
    <w:rsid w:val="00216534"/>
    <w:rsid w:val="00216662"/>
    <w:rsid w:val="0021742D"/>
    <w:rsid w:val="00220820"/>
    <w:rsid w:val="00223115"/>
    <w:rsid w:val="00223319"/>
    <w:rsid w:val="002242CB"/>
    <w:rsid w:val="002247A9"/>
    <w:rsid w:val="00225EE2"/>
    <w:rsid w:val="00227A59"/>
    <w:rsid w:val="00227E30"/>
    <w:rsid w:val="00227F72"/>
    <w:rsid w:val="0023016A"/>
    <w:rsid w:val="002303D4"/>
    <w:rsid w:val="002316E1"/>
    <w:rsid w:val="00231881"/>
    <w:rsid w:val="00231D2B"/>
    <w:rsid w:val="002346D1"/>
    <w:rsid w:val="00235AD6"/>
    <w:rsid w:val="0023659C"/>
    <w:rsid w:val="002366B5"/>
    <w:rsid w:val="0023702F"/>
    <w:rsid w:val="00240A4E"/>
    <w:rsid w:val="002429D9"/>
    <w:rsid w:val="00243288"/>
    <w:rsid w:val="00243477"/>
    <w:rsid w:val="00243A9E"/>
    <w:rsid w:val="00243B69"/>
    <w:rsid w:val="00245810"/>
    <w:rsid w:val="00247450"/>
    <w:rsid w:val="00247B84"/>
    <w:rsid w:val="00250E75"/>
    <w:rsid w:val="002515F6"/>
    <w:rsid w:val="002522B1"/>
    <w:rsid w:val="0025519C"/>
    <w:rsid w:val="002559C5"/>
    <w:rsid w:val="00257366"/>
    <w:rsid w:val="00262087"/>
    <w:rsid w:val="00262708"/>
    <w:rsid w:val="002655C9"/>
    <w:rsid w:val="002668FA"/>
    <w:rsid w:val="00266FA2"/>
    <w:rsid w:val="002674E5"/>
    <w:rsid w:val="00270750"/>
    <w:rsid w:val="0027075C"/>
    <w:rsid w:val="00270A82"/>
    <w:rsid w:val="00271081"/>
    <w:rsid w:val="00272180"/>
    <w:rsid w:val="00272B8D"/>
    <w:rsid w:val="002739D5"/>
    <w:rsid w:val="0027438F"/>
    <w:rsid w:val="00274564"/>
    <w:rsid w:val="00274B05"/>
    <w:rsid w:val="00274FEF"/>
    <w:rsid w:val="002763CE"/>
    <w:rsid w:val="00276E94"/>
    <w:rsid w:val="00276FCE"/>
    <w:rsid w:val="002775EF"/>
    <w:rsid w:val="00280AA7"/>
    <w:rsid w:val="002817D4"/>
    <w:rsid w:val="00281E79"/>
    <w:rsid w:val="00283851"/>
    <w:rsid w:val="002858B4"/>
    <w:rsid w:val="00286170"/>
    <w:rsid w:val="00291075"/>
    <w:rsid w:val="00291EAF"/>
    <w:rsid w:val="00292F39"/>
    <w:rsid w:val="00293067"/>
    <w:rsid w:val="00293D3E"/>
    <w:rsid w:val="00294FC1"/>
    <w:rsid w:val="00295D6D"/>
    <w:rsid w:val="002977F7"/>
    <w:rsid w:val="00297B90"/>
    <w:rsid w:val="002A029C"/>
    <w:rsid w:val="002A0876"/>
    <w:rsid w:val="002A385B"/>
    <w:rsid w:val="002A5E6C"/>
    <w:rsid w:val="002A70E5"/>
    <w:rsid w:val="002A7864"/>
    <w:rsid w:val="002B00CA"/>
    <w:rsid w:val="002B13BD"/>
    <w:rsid w:val="002B1B07"/>
    <w:rsid w:val="002B262E"/>
    <w:rsid w:val="002B286B"/>
    <w:rsid w:val="002B34A3"/>
    <w:rsid w:val="002B4B33"/>
    <w:rsid w:val="002B4CB1"/>
    <w:rsid w:val="002B5189"/>
    <w:rsid w:val="002B5C25"/>
    <w:rsid w:val="002B6306"/>
    <w:rsid w:val="002C05DF"/>
    <w:rsid w:val="002C1004"/>
    <w:rsid w:val="002C19D8"/>
    <w:rsid w:val="002C20F7"/>
    <w:rsid w:val="002C2819"/>
    <w:rsid w:val="002C2A98"/>
    <w:rsid w:val="002C3C9A"/>
    <w:rsid w:val="002C6294"/>
    <w:rsid w:val="002C7255"/>
    <w:rsid w:val="002C732B"/>
    <w:rsid w:val="002C7FF5"/>
    <w:rsid w:val="002D057A"/>
    <w:rsid w:val="002D23BA"/>
    <w:rsid w:val="002D2B87"/>
    <w:rsid w:val="002D3E09"/>
    <w:rsid w:val="002D593F"/>
    <w:rsid w:val="002D5DB8"/>
    <w:rsid w:val="002D6AFB"/>
    <w:rsid w:val="002D6E54"/>
    <w:rsid w:val="002D72FB"/>
    <w:rsid w:val="002D7CAA"/>
    <w:rsid w:val="002E05FB"/>
    <w:rsid w:val="002E06EE"/>
    <w:rsid w:val="002E0C42"/>
    <w:rsid w:val="002E0E0B"/>
    <w:rsid w:val="002E1540"/>
    <w:rsid w:val="002E1574"/>
    <w:rsid w:val="002E18AF"/>
    <w:rsid w:val="002E1985"/>
    <w:rsid w:val="002E1B6B"/>
    <w:rsid w:val="002E3386"/>
    <w:rsid w:val="002E3964"/>
    <w:rsid w:val="002E48BA"/>
    <w:rsid w:val="002E5C3E"/>
    <w:rsid w:val="002E61DE"/>
    <w:rsid w:val="002E7A25"/>
    <w:rsid w:val="002F0700"/>
    <w:rsid w:val="002F0EFF"/>
    <w:rsid w:val="002F1619"/>
    <w:rsid w:val="002F1A82"/>
    <w:rsid w:val="002F1D81"/>
    <w:rsid w:val="002F276C"/>
    <w:rsid w:val="002F2908"/>
    <w:rsid w:val="002F36CB"/>
    <w:rsid w:val="002F38E9"/>
    <w:rsid w:val="002F4DCD"/>
    <w:rsid w:val="002F4FE5"/>
    <w:rsid w:val="002F7C7E"/>
    <w:rsid w:val="002F7D31"/>
    <w:rsid w:val="002F7EED"/>
    <w:rsid w:val="00301E4B"/>
    <w:rsid w:val="0030223F"/>
    <w:rsid w:val="00302C2B"/>
    <w:rsid w:val="0030401A"/>
    <w:rsid w:val="0030600A"/>
    <w:rsid w:val="00310594"/>
    <w:rsid w:val="00312512"/>
    <w:rsid w:val="00313C54"/>
    <w:rsid w:val="00313D2B"/>
    <w:rsid w:val="003144D0"/>
    <w:rsid w:val="00314C9B"/>
    <w:rsid w:val="00314CC4"/>
    <w:rsid w:val="003153CB"/>
    <w:rsid w:val="003161F5"/>
    <w:rsid w:val="003169D6"/>
    <w:rsid w:val="00316CD1"/>
    <w:rsid w:val="003173BC"/>
    <w:rsid w:val="00317F78"/>
    <w:rsid w:val="00320496"/>
    <w:rsid w:val="00321616"/>
    <w:rsid w:val="003217AE"/>
    <w:rsid w:val="00322444"/>
    <w:rsid w:val="00324185"/>
    <w:rsid w:val="00325077"/>
    <w:rsid w:val="0032571A"/>
    <w:rsid w:val="00326F3B"/>
    <w:rsid w:val="00327B82"/>
    <w:rsid w:val="00330351"/>
    <w:rsid w:val="003323A3"/>
    <w:rsid w:val="00332451"/>
    <w:rsid w:val="00332F80"/>
    <w:rsid w:val="003330F6"/>
    <w:rsid w:val="003336FA"/>
    <w:rsid w:val="00333862"/>
    <w:rsid w:val="00333C48"/>
    <w:rsid w:val="00334580"/>
    <w:rsid w:val="003359F8"/>
    <w:rsid w:val="00335B87"/>
    <w:rsid w:val="003366CE"/>
    <w:rsid w:val="003368DC"/>
    <w:rsid w:val="00336C5E"/>
    <w:rsid w:val="003378AE"/>
    <w:rsid w:val="003379DF"/>
    <w:rsid w:val="00337ABE"/>
    <w:rsid w:val="0034007A"/>
    <w:rsid w:val="00341C08"/>
    <w:rsid w:val="003425E0"/>
    <w:rsid w:val="0034359C"/>
    <w:rsid w:val="00343F77"/>
    <w:rsid w:val="00345661"/>
    <w:rsid w:val="00346725"/>
    <w:rsid w:val="0034674F"/>
    <w:rsid w:val="00346832"/>
    <w:rsid w:val="00346963"/>
    <w:rsid w:val="003471CA"/>
    <w:rsid w:val="00351087"/>
    <w:rsid w:val="00351BFA"/>
    <w:rsid w:val="003525C8"/>
    <w:rsid w:val="00353345"/>
    <w:rsid w:val="003541A4"/>
    <w:rsid w:val="00354E1E"/>
    <w:rsid w:val="0035704A"/>
    <w:rsid w:val="00360CF1"/>
    <w:rsid w:val="003611A2"/>
    <w:rsid w:val="0036154F"/>
    <w:rsid w:val="00362E18"/>
    <w:rsid w:val="003633F7"/>
    <w:rsid w:val="0036349C"/>
    <w:rsid w:val="00364507"/>
    <w:rsid w:val="00364658"/>
    <w:rsid w:val="00365B6B"/>
    <w:rsid w:val="003662E4"/>
    <w:rsid w:val="003663BC"/>
    <w:rsid w:val="00366F9D"/>
    <w:rsid w:val="00367308"/>
    <w:rsid w:val="0037063C"/>
    <w:rsid w:val="00370D3E"/>
    <w:rsid w:val="0037145F"/>
    <w:rsid w:val="003717A7"/>
    <w:rsid w:val="00371AD1"/>
    <w:rsid w:val="00372D91"/>
    <w:rsid w:val="003759ED"/>
    <w:rsid w:val="00375C71"/>
    <w:rsid w:val="00375FFB"/>
    <w:rsid w:val="003772F9"/>
    <w:rsid w:val="00377B03"/>
    <w:rsid w:val="00382484"/>
    <w:rsid w:val="003825E8"/>
    <w:rsid w:val="00382677"/>
    <w:rsid w:val="0038322E"/>
    <w:rsid w:val="003839D4"/>
    <w:rsid w:val="0038433C"/>
    <w:rsid w:val="00384841"/>
    <w:rsid w:val="003848AB"/>
    <w:rsid w:val="00384D1C"/>
    <w:rsid w:val="00385286"/>
    <w:rsid w:val="00386760"/>
    <w:rsid w:val="003867D5"/>
    <w:rsid w:val="00386CB7"/>
    <w:rsid w:val="00386DA9"/>
    <w:rsid w:val="00390C4E"/>
    <w:rsid w:val="003912C3"/>
    <w:rsid w:val="0039159F"/>
    <w:rsid w:val="003935B6"/>
    <w:rsid w:val="00393948"/>
    <w:rsid w:val="00394132"/>
    <w:rsid w:val="00394A11"/>
    <w:rsid w:val="00395DAA"/>
    <w:rsid w:val="003963BE"/>
    <w:rsid w:val="003A116A"/>
    <w:rsid w:val="003A138D"/>
    <w:rsid w:val="003A2227"/>
    <w:rsid w:val="003A2A38"/>
    <w:rsid w:val="003A329B"/>
    <w:rsid w:val="003A32D1"/>
    <w:rsid w:val="003A5AAE"/>
    <w:rsid w:val="003A651D"/>
    <w:rsid w:val="003B0081"/>
    <w:rsid w:val="003B0A56"/>
    <w:rsid w:val="003B1A1B"/>
    <w:rsid w:val="003B3A16"/>
    <w:rsid w:val="003B49E7"/>
    <w:rsid w:val="003B52ED"/>
    <w:rsid w:val="003B55CF"/>
    <w:rsid w:val="003B5E12"/>
    <w:rsid w:val="003B6A35"/>
    <w:rsid w:val="003B750D"/>
    <w:rsid w:val="003B7B77"/>
    <w:rsid w:val="003C0305"/>
    <w:rsid w:val="003C1314"/>
    <w:rsid w:val="003C1C02"/>
    <w:rsid w:val="003C207D"/>
    <w:rsid w:val="003C238B"/>
    <w:rsid w:val="003C479D"/>
    <w:rsid w:val="003C5290"/>
    <w:rsid w:val="003C60E5"/>
    <w:rsid w:val="003D14A4"/>
    <w:rsid w:val="003D26B3"/>
    <w:rsid w:val="003D2716"/>
    <w:rsid w:val="003D35DF"/>
    <w:rsid w:val="003D55C0"/>
    <w:rsid w:val="003D6610"/>
    <w:rsid w:val="003E01AF"/>
    <w:rsid w:val="003E12B4"/>
    <w:rsid w:val="003E2282"/>
    <w:rsid w:val="003E2653"/>
    <w:rsid w:val="003E3045"/>
    <w:rsid w:val="003E455B"/>
    <w:rsid w:val="003E5300"/>
    <w:rsid w:val="003E7638"/>
    <w:rsid w:val="003F00F6"/>
    <w:rsid w:val="003F168D"/>
    <w:rsid w:val="003F190D"/>
    <w:rsid w:val="003F19E6"/>
    <w:rsid w:val="003F1E2F"/>
    <w:rsid w:val="003F2360"/>
    <w:rsid w:val="003F2422"/>
    <w:rsid w:val="003F2FB2"/>
    <w:rsid w:val="003F3584"/>
    <w:rsid w:val="003F3607"/>
    <w:rsid w:val="003F5350"/>
    <w:rsid w:val="003F58D9"/>
    <w:rsid w:val="003F5EFC"/>
    <w:rsid w:val="003F6713"/>
    <w:rsid w:val="003F7107"/>
    <w:rsid w:val="003F77AA"/>
    <w:rsid w:val="00400189"/>
    <w:rsid w:val="0040099E"/>
    <w:rsid w:val="0040194D"/>
    <w:rsid w:val="00403F2A"/>
    <w:rsid w:val="00404C92"/>
    <w:rsid w:val="00405546"/>
    <w:rsid w:val="00406B18"/>
    <w:rsid w:val="0040759A"/>
    <w:rsid w:val="004077AE"/>
    <w:rsid w:val="00413FFE"/>
    <w:rsid w:val="00415702"/>
    <w:rsid w:val="0041575F"/>
    <w:rsid w:val="00417C8F"/>
    <w:rsid w:val="0042024C"/>
    <w:rsid w:val="00421EF3"/>
    <w:rsid w:val="00422D19"/>
    <w:rsid w:val="00423080"/>
    <w:rsid w:val="00423C94"/>
    <w:rsid w:val="00427D63"/>
    <w:rsid w:val="0043045D"/>
    <w:rsid w:val="0043077D"/>
    <w:rsid w:val="0043094B"/>
    <w:rsid w:val="00432574"/>
    <w:rsid w:val="00434064"/>
    <w:rsid w:val="00434A9F"/>
    <w:rsid w:val="00434AD4"/>
    <w:rsid w:val="0043734C"/>
    <w:rsid w:val="00437BFB"/>
    <w:rsid w:val="00437CD3"/>
    <w:rsid w:val="00440141"/>
    <w:rsid w:val="00441250"/>
    <w:rsid w:val="0044163A"/>
    <w:rsid w:val="00442BB2"/>
    <w:rsid w:val="00443373"/>
    <w:rsid w:val="0044338F"/>
    <w:rsid w:val="00443568"/>
    <w:rsid w:val="0044626D"/>
    <w:rsid w:val="00447032"/>
    <w:rsid w:val="00450B82"/>
    <w:rsid w:val="00451682"/>
    <w:rsid w:val="0045368E"/>
    <w:rsid w:val="0045376E"/>
    <w:rsid w:val="0045580B"/>
    <w:rsid w:val="00456E69"/>
    <w:rsid w:val="004570F2"/>
    <w:rsid w:val="00457587"/>
    <w:rsid w:val="00460B85"/>
    <w:rsid w:val="00461E02"/>
    <w:rsid w:val="0046257D"/>
    <w:rsid w:val="00463688"/>
    <w:rsid w:val="00463A07"/>
    <w:rsid w:val="00471A79"/>
    <w:rsid w:val="00472C51"/>
    <w:rsid w:val="00473767"/>
    <w:rsid w:val="00475235"/>
    <w:rsid w:val="0047739E"/>
    <w:rsid w:val="00477473"/>
    <w:rsid w:val="0047783E"/>
    <w:rsid w:val="00477CB8"/>
    <w:rsid w:val="00477EA5"/>
    <w:rsid w:val="004804F4"/>
    <w:rsid w:val="00480B3D"/>
    <w:rsid w:val="00481C9E"/>
    <w:rsid w:val="00482742"/>
    <w:rsid w:val="00482D82"/>
    <w:rsid w:val="004849C5"/>
    <w:rsid w:val="00484F44"/>
    <w:rsid w:val="00485FE2"/>
    <w:rsid w:val="004860EA"/>
    <w:rsid w:val="00486CCF"/>
    <w:rsid w:val="00491D0A"/>
    <w:rsid w:val="004928E4"/>
    <w:rsid w:val="00494155"/>
    <w:rsid w:val="00494481"/>
    <w:rsid w:val="00496227"/>
    <w:rsid w:val="004969AA"/>
    <w:rsid w:val="004A1A82"/>
    <w:rsid w:val="004A1B51"/>
    <w:rsid w:val="004A37BD"/>
    <w:rsid w:val="004A3B3A"/>
    <w:rsid w:val="004A3D0D"/>
    <w:rsid w:val="004A47CC"/>
    <w:rsid w:val="004A4C8C"/>
    <w:rsid w:val="004A4F3B"/>
    <w:rsid w:val="004A5383"/>
    <w:rsid w:val="004A5949"/>
    <w:rsid w:val="004A645B"/>
    <w:rsid w:val="004A7B94"/>
    <w:rsid w:val="004A7E45"/>
    <w:rsid w:val="004B01B3"/>
    <w:rsid w:val="004B0D0A"/>
    <w:rsid w:val="004B0E6D"/>
    <w:rsid w:val="004B19F6"/>
    <w:rsid w:val="004B1F76"/>
    <w:rsid w:val="004B3900"/>
    <w:rsid w:val="004B5370"/>
    <w:rsid w:val="004B63F0"/>
    <w:rsid w:val="004B6529"/>
    <w:rsid w:val="004B679E"/>
    <w:rsid w:val="004B68EE"/>
    <w:rsid w:val="004B6A9E"/>
    <w:rsid w:val="004B6F57"/>
    <w:rsid w:val="004B7180"/>
    <w:rsid w:val="004B794F"/>
    <w:rsid w:val="004C02D9"/>
    <w:rsid w:val="004C08E8"/>
    <w:rsid w:val="004C2E41"/>
    <w:rsid w:val="004C5234"/>
    <w:rsid w:val="004C56AC"/>
    <w:rsid w:val="004C61F1"/>
    <w:rsid w:val="004C6372"/>
    <w:rsid w:val="004C6679"/>
    <w:rsid w:val="004C7830"/>
    <w:rsid w:val="004D1F58"/>
    <w:rsid w:val="004D2688"/>
    <w:rsid w:val="004D2BCA"/>
    <w:rsid w:val="004D420F"/>
    <w:rsid w:val="004D49C1"/>
    <w:rsid w:val="004D5575"/>
    <w:rsid w:val="004D566E"/>
    <w:rsid w:val="004D5ABF"/>
    <w:rsid w:val="004D60CB"/>
    <w:rsid w:val="004D66CF"/>
    <w:rsid w:val="004D7478"/>
    <w:rsid w:val="004D7530"/>
    <w:rsid w:val="004E058D"/>
    <w:rsid w:val="004E0C12"/>
    <w:rsid w:val="004E1178"/>
    <w:rsid w:val="004E183F"/>
    <w:rsid w:val="004E1F2B"/>
    <w:rsid w:val="004E2524"/>
    <w:rsid w:val="004E459B"/>
    <w:rsid w:val="004E4699"/>
    <w:rsid w:val="004E52F3"/>
    <w:rsid w:val="004E533A"/>
    <w:rsid w:val="004E656C"/>
    <w:rsid w:val="004E69C1"/>
    <w:rsid w:val="004E7424"/>
    <w:rsid w:val="004F00A0"/>
    <w:rsid w:val="004F0985"/>
    <w:rsid w:val="004F0D0D"/>
    <w:rsid w:val="004F2470"/>
    <w:rsid w:val="004F36A6"/>
    <w:rsid w:val="004F6D83"/>
    <w:rsid w:val="00500700"/>
    <w:rsid w:val="005014CF"/>
    <w:rsid w:val="00501E34"/>
    <w:rsid w:val="00503074"/>
    <w:rsid w:val="00505CBB"/>
    <w:rsid w:val="00506516"/>
    <w:rsid w:val="0050693D"/>
    <w:rsid w:val="00507B55"/>
    <w:rsid w:val="0051027F"/>
    <w:rsid w:val="005104F4"/>
    <w:rsid w:val="0051092A"/>
    <w:rsid w:val="0051093A"/>
    <w:rsid w:val="005109C9"/>
    <w:rsid w:val="0051152E"/>
    <w:rsid w:val="005120B4"/>
    <w:rsid w:val="0051248A"/>
    <w:rsid w:val="00512CE4"/>
    <w:rsid w:val="00514211"/>
    <w:rsid w:val="005153E9"/>
    <w:rsid w:val="00515F44"/>
    <w:rsid w:val="00520133"/>
    <w:rsid w:val="00522173"/>
    <w:rsid w:val="00522B14"/>
    <w:rsid w:val="00524D68"/>
    <w:rsid w:val="0052536D"/>
    <w:rsid w:val="00525C3D"/>
    <w:rsid w:val="00525F97"/>
    <w:rsid w:val="00526A45"/>
    <w:rsid w:val="00526EAD"/>
    <w:rsid w:val="00526FFD"/>
    <w:rsid w:val="00527573"/>
    <w:rsid w:val="00527D06"/>
    <w:rsid w:val="00530B29"/>
    <w:rsid w:val="0053117E"/>
    <w:rsid w:val="00532EA8"/>
    <w:rsid w:val="0053396F"/>
    <w:rsid w:val="005347EE"/>
    <w:rsid w:val="00535AA4"/>
    <w:rsid w:val="00535FAC"/>
    <w:rsid w:val="0053640D"/>
    <w:rsid w:val="005405FC"/>
    <w:rsid w:val="00540C82"/>
    <w:rsid w:val="00541123"/>
    <w:rsid w:val="005414DB"/>
    <w:rsid w:val="0054188B"/>
    <w:rsid w:val="005478B1"/>
    <w:rsid w:val="0055285E"/>
    <w:rsid w:val="00553019"/>
    <w:rsid w:val="0055355E"/>
    <w:rsid w:val="005539A3"/>
    <w:rsid w:val="00553A40"/>
    <w:rsid w:val="00554731"/>
    <w:rsid w:val="00555C9B"/>
    <w:rsid w:val="005564D6"/>
    <w:rsid w:val="00557318"/>
    <w:rsid w:val="005606BD"/>
    <w:rsid w:val="00561296"/>
    <w:rsid w:val="00561AA9"/>
    <w:rsid w:val="005635DA"/>
    <w:rsid w:val="005641DF"/>
    <w:rsid w:val="0056506C"/>
    <w:rsid w:val="0056545D"/>
    <w:rsid w:val="00566488"/>
    <w:rsid w:val="0056725F"/>
    <w:rsid w:val="00567270"/>
    <w:rsid w:val="00571B09"/>
    <w:rsid w:val="00572752"/>
    <w:rsid w:val="00572929"/>
    <w:rsid w:val="00573340"/>
    <w:rsid w:val="0057335F"/>
    <w:rsid w:val="00574530"/>
    <w:rsid w:val="00576206"/>
    <w:rsid w:val="00577F26"/>
    <w:rsid w:val="005808F4"/>
    <w:rsid w:val="005814A8"/>
    <w:rsid w:val="005816A0"/>
    <w:rsid w:val="0058313C"/>
    <w:rsid w:val="00583A45"/>
    <w:rsid w:val="00583EA4"/>
    <w:rsid w:val="005851C6"/>
    <w:rsid w:val="005852A6"/>
    <w:rsid w:val="005859EF"/>
    <w:rsid w:val="00587217"/>
    <w:rsid w:val="005874BC"/>
    <w:rsid w:val="0059356E"/>
    <w:rsid w:val="005945B0"/>
    <w:rsid w:val="00594A42"/>
    <w:rsid w:val="0059588D"/>
    <w:rsid w:val="0059661C"/>
    <w:rsid w:val="005A26D9"/>
    <w:rsid w:val="005A3139"/>
    <w:rsid w:val="005A3FE0"/>
    <w:rsid w:val="005A465D"/>
    <w:rsid w:val="005A5519"/>
    <w:rsid w:val="005A5EF0"/>
    <w:rsid w:val="005A756C"/>
    <w:rsid w:val="005B1924"/>
    <w:rsid w:val="005B21B4"/>
    <w:rsid w:val="005B29BC"/>
    <w:rsid w:val="005B326E"/>
    <w:rsid w:val="005B45BB"/>
    <w:rsid w:val="005B5A53"/>
    <w:rsid w:val="005B5FE2"/>
    <w:rsid w:val="005B69D5"/>
    <w:rsid w:val="005C04EF"/>
    <w:rsid w:val="005C0939"/>
    <w:rsid w:val="005C0AE2"/>
    <w:rsid w:val="005C182F"/>
    <w:rsid w:val="005C2EAC"/>
    <w:rsid w:val="005C5006"/>
    <w:rsid w:val="005C66A6"/>
    <w:rsid w:val="005C6799"/>
    <w:rsid w:val="005C6D35"/>
    <w:rsid w:val="005C71F4"/>
    <w:rsid w:val="005D0F43"/>
    <w:rsid w:val="005D1B80"/>
    <w:rsid w:val="005D32D6"/>
    <w:rsid w:val="005D4777"/>
    <w:rsid w:val="005D5800"/>
    <w:rsid w:val="005D5B89"/>
    <w:rsid w:val="005D6179"/>
    <w:rsid w:val="005D6571"/>
    <w:rsid w:val="005D67A9"/>
    <w:rsid w:val="005D7ADD"/>
    <w:rsid w:val="005D7AE2"/>
    <w:rsid w:val="005E086F"/>
    <w:rsid w:val="005E0A1F"/>
    <w:rsid w:val="005E0E8C"/>
    <w:rsid w:val="005E25EA"/>
    <w:rsid w:val="005E380C"/>
    <w:rsid w:val="005E3D98"/>
    <w:rsid w:val="005E42C3"/>
    <w:rsid w:val="005E460B"/>
    <w:rsid w:val="005E4A11"/>
    <w:rsid w:val="005E5415"/>
    <w:rsid w:val="005E588A"/>
    <w:rsid w:val="005E5DE3"/>
    <w:rsid w:val="005E68C3"/>
    <w:rsid w:val="005E6988"/>
    <w:rsid w:val="005F149C"/>
    <w:rsid w:val="005F152E"/>
    <w:rsid w:val="005F1D18"/>
    <w:rsid w:val="005F3320"/>
    <w:rsid w:val="005F3607"/>
    <w:rsid w:val="005F53D0"/>
    <w:rsid w:val="005F6D96"/>
    <w:rsid w:val="005F791E"/>
    <w:rsid w:val="006005AB"/>
    <w:rsid w:val="00601B17"/>
    <w:rsid w:val="00601E30"/>
    <w:rsid w:val="00603711"/>
    <w:rsid w:val="0060430F"/>
    <w:rsid w:val="00604A4A"/>
    <w:rsid w:val="00605B4A"/>
    <w:rsid w:val="00605C85"/>
    <w:rsid w:val="0060642A"/>
    <w:rsid w:val="00607268"/>
    <w:rsid w:val="006101C9"/>
    <w:rsid w:val="006105F6"/>
    <w:rsid w:val="006106DD"/>
    <w:rsid w:val="006109AC"/>
    <w:rsid w:val="0061150D"/>
    <w:rsid w:val="00611ABA"/>
    <w:rsid w:val="006137E7"/>
    <w:rsid w:val="00613B99"/>
    <w:rsid w:val="00614779"/>
    <w:rsid w:val="00616C67"/>
    <w:rsid w:val="00617926"/>
    <w:rsid w:val="00620123"/>
    <w:rsid w:val="006236C5"/>
    <w:rsid w:val="00623FA9"/>
    <w:rsid w:val="00627118"/>
    <w:rsid w:val="0062751C"/>
    <w:rsid w:val="00630596"/>
    <w:rsid w:val="00630C55"/>
    <w:rsid w:val="00631724"/>
    <w:rsid w:val="0063618B"/>
    <w:rsid w:val="00636490"/>
    <w:rsid w:val="00637420"/>
    <w:rsid w:val="00637EE0"/>
    <w:rsid w:val="0064030F"/>
    <w:rsid w:val="00640A6C"/>
    <w:rsid w:val="006418CC"/>
    <w:rsid w:val="0064534F"/>
    <w:rsid w:val="00645ED6"/>
    <w:rsid w:val="0064641A"/>
    <w:rsid w:val="00646577"/>
    <w:rsid w:val="0064744B"/>
    <w:rsid w:val="00650B01"/>
    <w:rsid w:val="0065122C"/>
    <w:rsid w:val="006547ED"/>
    <w:rsid w:val="00654F45"/>
    <w:rsid w:val="0065548C"/>
    <w:rsid w:val="0065551F"/>
    <w:rsid w:val="00656D8C"/>
    <w:rsid w:val="006574DC"/>
    <w:rsid w:val="006612C0"/>
    <w:rsid w:val="00661E63"/>
    <w:rsid w:val="00662024"/>
    <w:rsid w:val="006632A6"/>
    <w:rsid w:val="00663360"/>
    <w:rsid w:val="00664019"/>
    <w:rsid w:val="00664695"/>
    <w:rsid w:val="006652A4"/>
    <w:rsid w:val="00665FB0"/>
    <w:rsid w:val="006703B1"/>
    <w:rsid w:val="00670523"/>
    <w:rsid w:val="0067059F"/>
    <w:rsid w:val="00670777"/>
    <w:rsid w:val="00672AD2"/>
    <w:rsid w:val="00672F63"/>
    <w:rsid w:val="0067317A"/>
    <w:rsid w:val="00673A2A"/>
    <w:rsid w:val="00674FD3"/>
    <w:rsid w:val="00676825"/>
    <w:rsid w:val="006771AE"/>
    <w:rsid w:val="00677294"/>
    <w:rsid w:val="00677C9E"/>
    <w:rsid w:val="0068082C"/>
    <w:rsid w:val="0068085E"/>
    <w:rsid w:val="00680872"/>
    <w:rsid w:val="00680C9C"/>
    <w:rsid w:val="0068381C"/>
    <w:rsid w:val="00684156"/>
    <w:rsid w:val="006841FC"/>
    <w:rsid w:val="006844A1"/>
    <w:rsid w:val="006857C2"/>
    <w:rsid w:val="00686AF3"/>
    <w:rsid w:val="00690D33"/>
    <w:rsid w:val="006931B6"/>
    <w:rsid w:val="006938C9"/>
    <w:rsid w:val="00694187"/>
    <w:rsid w:val="00695F91"/>
    <w:rsid w:val="006963C7"/>
    <w:rsid w:val="006970F6"/>
    <w:rsid w:val="006A019A"/>
    <w:rsid w:val="006A0429"/>
    <w:rsid w:val="006A06DE"/>
    <w:rsid w:val="006A1974"/>
    <w:rsid w:val="006A25BB"/>
    <w:rsid w:val="006A2DDF"/>
    <w:rsid w:val="006A3FFB"/>
    <w:rsid w:val="006A438B"/>
    <w:rsid w:val="006A45AF"/>
    <w:rsid w:val="006A52BD"/>
    <w:rsid w:val="006A52D6"/>
    <w:rsid w:val="006A5585"/>
    <w:rsid w:val="006B032B"/>
    <w:rsid w:val="006B0AD8"/>
    <w:rsid w:val="006B1229"/>
    <w:rsid w:val="006B31CF"/>
    <w:rsid w:val="006B3808"/>
    <w:rsid w:val="006B543D"/>
    <w:rsid w:val="006B5CDC"/>
    <w:rsid w:val="006B613D"/>
    <w:rsid w:val="006B7922"/>
    <w:rsid w:val="006C0868"/>
    <w:rsid w:val="006C0DE1"/>
    <w:rsid w:val="006C109E"/>
    <w:rsid w:val="006C32F6"/>
    <w:rsid w:val="006C3E70"/>
    <w:rsid w:val="006C3F28"/>
    <w:rsid w:val="006C41E1"/>
    <w:rsid w:val="006C448F"/>
    <w:rsid w:val="006C588A"/>
    <w:rsid w:val="006C5FAB"/>
    <w:rsid w:val="006C6F56"/>
    <w:rsid w:val="006D0F28"/>
    <w:rsid w:val="006D2788"/>
    <w:rsid w:val="006D398C"/>
    <w:rsid w:val="006D5864"/>
    <w:rsid w:val="006D6E55"/>
    <w:rsid w:val="006E097F"/>
    <w:rsid w:val="006E15CD"/>
    <w:rsid w:val="006E1856"/>
    <w:rsid w:val="006E1BA7"/>
    <w:rsid w:val="006E1D5F"/>
    <w:rsid w:val="006E2231"/>
    <w:rsid w:val="006E3048"/>
    <w:rsid w:val="006E44D4"/>
    <w:rsid w:val="006E54ED"/>
    <w:rsid w:val="006E55A1"/>
    <w:rsid w:val="006F05E6"/>
    <w:rsid w:val="006F0CB9"/>
    <w:rsid w:val="006F18CC"/>
    <w:rsid w:val="006F288D"/>
    <w:rsid w:val="006F2C6E"/>
    <w:rsid w:val="006F433C"/>
    <w:rsid w:val="006F51F2"/>
    <w:rsid w:val="006F5A2B"/>
    <w:rsid w:val="006F5A3E"/>
    <w:rsid w:val="006F63F0"/>
    <w:rsid w:val="006F6F46"/>
    <w:rsid w:val="006F7679"/>
    <w:rsid w:val="006F7928"/>
    <w:rsid w:val="00700000"/>
    <w:rsid w:val="00700501"/>
    <w:rsid w:val="007014BF"/>
    <w:rsid w:val="00702359"/>
    <w:rsid w:val="007026F1"/>
    <w:rsid w:val="00702866"/>
    <w:rsid w:val="00703163"/>
    <w:rsid w:val="007041D7"/>
    <w:rsid w:val="0070438A"/>
    <w:rsid w:val="0070457F"/>
    <w:rsid w:val="00706C54"/>
    <w:rsid w:val="007079BA"/>
    <w:rsid w:val="0071061D"/>
    <w:rsid w:val="00712BFC"/>
    <w:rsid w:val="00714E47"/>
    <w:rsid w:val="007153EA"/>
    <w:rsid w:val="00715583"/>
    <w:rsid w:val="00715F60"/>
    <w:rsid w:val="007202A1"/>
    <w:rsid w:val="007231CE"/>
    <w:rsid w:val="00723AAB"/>
    <w:rsid w:val="00723BFC"/>
    <w:rsid w:val="00723EBD"/>
    <w:rsid w:val="007243EE"/>
    <w:rsid w:val="007247B6"/>
    <w:rsid w:val="00726002"/>
    <w:rsid w:val="00726642"/>
    <w:rsid w:val="007270D2"/>
    <w:rsid w:val="00730C29"/>
    <w:rsid w:val="00731441"/>
    <w:rsid w:val="00732282"/>
    <w:rsid w:val="007322DA"/>
    <w:rsid w:val="0073254D"/>
    <w:rsid w:val="007328EA"/>
    <w:rsid w:val="00732E9E"/>
    <w:rsid w:val="007330C8"/>
    <w:rsid w:val="00734745"/>
    <w:rsid w:val="00735F50"/>
    <w:rsid w:val="0073609A"/>
    <w:rsid w:val="0073637E"/>
    <w:rsid w:val="00737618"/>
    <w:rsid w:val="00737CF7"/>
    <w:rsid w:val="007405AF"/>
    <w:rsid w:val="00741353"/>
    <w:rsid w:val="00742FD9"/>
    <w:rsid w:val="0074336E"/>
    <w:rsid w:val="00744434"/>
    <w:rsid w:val="0074454D"/>
    <w:rsid w:val="00745B9C"/>
    <w:rsid w:val="00745E27"/>
    <w:rsid w:val="00746673"/>
    <w:rsid w:val="00746E3C"/>
    <w:rsid w:val="007473C0"/>
    <w:rsid w:val="00753035"/>
    <w:rsid w:val="0075314F"/>
    <w:rsid w:val="007533D0"/>
    <w:rsid w:val="007544E7"/>
    <w:rsid w:val="00755346"/>
    <w:rsid w:val="0075606E"/>
    <w:rsid w:val="007570CC"/>
    <w:rsid w:val="00760657"/>
    <w:rsid w:val="00760EA7"/>
    <w:rsid w:val="00761F9E"/>
    <w:rsid w:val="0076251F"/>
    <w:rsid w:val="007625FF"/>
    <w:rsid w:val="007649A0"/>
    <w:rsid w:val="00764E22"/>
    <w:rsid w:val="00764F15"/>
    <w:rsid w:val="00764FD0"/>
    <w:rsid w:val="0076522B"/>
    <w:rsid w:val="0076659F"/>
    <w:rsid w:val="00767233"/>
    <w:rsid w:val="00767E9B"/>
    <w:rsid w:val="00767ED7"/>
    <w:rsid w:val="00771C23"/>
    <w:rsid w:val="0077214F"/>
    <w:rsid w:val="0077259A"/>
    <w:rsid w:val="007732C3"/>
    <w:rsid w:val="007736C4"/>
    <w:rsid w:val="0077516F"/>
    <w:rsid w:val="007756A7"/>
    <w:rsid w:val="0077618D"/>
    <w:rsid w:val="00776347"/>
    <w:rsid w:val="00776E82"/>
    <w:rsid w:val="00777F63"/>
    <w:rsid w:val="0078066C"/>
    <w:rsid w:val="007806AB"/>
    <w:rsid w:val="007824EC"/>
    <w:rsid w:val="0078256A"/>
    <w:rsid w:val="007827EF"/>
    <w:rsid w:val="0078348A"/>
    <w:rsid w:val="00783CDB"/>
    <w:rsid w:val="00785A29"/>
    <w:rsid w:val="007864CC"/>
    <w:rsid w:val="00786A92"/>
    <w:rsid w:val="007876BD"/>
    <w:rsid w:val="00787D7C"/>
    <w:rsid w:val="007904E2"/>
    <w:rsid w:val="0079360D"/>
    <w:rsid w:val="00793652"/>
    <w:rsid w:val="00794847"/>
    <w:rsid w:val="007951A7"/>
    <w:rsid w:val="00795DE2"/>
    <w:rsid w:val="007A1412"/>
    <w:rsid w:val="007A3DFE"/>
    <w:rsid w:val="007A48F6"/>
    <w:rsid w:val="007A5888"/>
    <w:rsid w:val="007A5914"/>
    <w:rsid w:val="007A5983"/>
    <w:rsid w:val="007A5DCD"/>
    <w:rsid w:val="007A6A95"/>
    <w:rsid w:val="007A7642"/>
    <w:rsid w:val="007B0712"/>
    <w:rsid w:val="007B0E71"/>
    <w:rsid w:val="007B1572"/>
    <w:rsid w:val="007B36CD"/>
    <w:rsid w:val="007B396B"/>
    <w:rsid w:val="007B4F31"/>
    <w:rsid w:val="007B50D2"/>
    <w:rsid w:val="007B5553"/>
    <w:rsid w:val="007B56C5"/>
    <w:rsid w:val="007B57B0"/>
    <w:rsid w:val="007B6185"/>
    <w:rsid w:val="007B66F4"/>
    <w:rsid w:val="007B70EC"/>
    <w:rsid w:val="007C054D"/>
    <w:rsid w:val="007C2E41"/>
    <w:rsid w:val="007C4637"/>
    <w:rsid w:val="007C5430"/>
    <w:rsid w:val="007C6DED"/>
    <w:rsid w:val="007C7359"/>
    <w:rsid w:val="007D2645"/>
    <w:rsid w:val="007D2B43"/>
    <w:rsid w:val="007D2DAF"/>
    <w:rsid w:val="007D3311"/>
    <w:rsid w:val="007D43D0"/>
    <w:rsid w:val="007D52F2"/>
    <w:rsid w:val="007D596B"/>
    <w:rsid w:val="007D6A75"/>
    <w:rsid w:val="007D72A6"/>
    <w:rsid w:val="007E0229"/>
    <w:rsid w:val="007E2574"/>
    <w:rsid w:val="007E2FB9"/>
    <w:rsid w:val="007E3354"/>
    <w:rsid w:val="007E41B1"/>
    <w:rsid w:val="007E41FC"/>
    <w:rsid w:val="007E4957"/>
    <w:rsid w:val="007E4EC1"/>
    <w:rsid w:val="007E62A0"/>
    <w:rsid w:val="007E68AE"/>
    <w:rsid w:val="007E7AEE"/>
    <w:rsid w:val="007F1B98"/>
    <w:rsid w:val="007F3492"/>
    <w:rsid w:val="007F5020"/>
    <w:rsid w:val="007F5FAB"/>
    <w:rsid w:val="007F603B"/>
    <w:rsid w:val="007F6880"/>
    <w:rsid w:val="00800058"/>
    <w:rsid w:val="008006AD"/>
    <w:rsid w:val="00801A32"/>
    <w:rsid w:val="008021DE"/>
    <w:rsid w:val="008021F3"/>
    <w:rsid w:val="00803094"/>
    <w:rsid w:val="0080419D"/>
    <w:rsid w:val="0080424D"/>
    <w:rsid w:val="00804BA1"/>
    <w:rsid w:val="00805264"/>
    <w:rsid w:val="00805525"/>
    <w:rsid w:val="00810768"/>
    <w:rsid w:val="00811052"/>
    <w:rsid w:val="008113EE"/>
    <w:rsid w:val="00811892"/>
    <w:rsid w:val="008139F0"/>
    <w:rsid w:val="008142A5"/>
    <w:rsid w:val="00814FDF"/>
    <w:rsid w:val="00815297"/>
    <w:rsid w:val="00815DEE"/>
    <w:rsid w:val="008162EE"/>
    <w:rsid w:val="0081685C"/>
    <w:rsid w:val="0081708C"/>
    <w:rsid w:val="0081759E"/>
    <w:rsid w:val="00817968"/>
    <w:rsid w:val="00817A0E"/>
    <w:rsid w:val="00820D1D"/>
    <w:rsid w:val="0082123E"/>
    <w:rsid w:val="00821BCF"/>
    <w:rsid w:val="00821E95"/>
    <w:rsid w:val="008220B0"/>
    <w:rsid w:val="0082229E"/>
    <w:rsid w:val="008234EA"/>
    <w:rsid w:val="00825774"/>
    <w:rsid w:val="00825FBC"/>
    <w:rsid w:val="0083187B"/>
    <w:rsid w:val="00831E4D"/>
    <w:rsid w:val="00832336"/>
    <w:rsid w:val="00832A86"/>
    <w:rsid w:val="008341F5"/>
    <w:rsid w:val="00835D92"/>
    <w:rsid w:val="00836657"/>
    <w:rsid w:val="0083678A"/>
    <w:rsid w:val="00837945"/>
    <w:rsid w:val="00840CB3"/>
    <w:rsid w:val="00840ECC"/>
    <w:rsid w:val="00841F49"/>
    <w:rsid w:val="00842A9D"/>
    <w:rsid w:val="00843316"/>
    <w:rsid w:val="00843BB1"/>
    <w:rsid w:val="00843E4E"/>
    <w:rsid w:val="0084650F"/>
    <w:rsid w:val="00846849"/>
    <w:rsid w:val="00846EBB"/>
    <w:rsid w:val="00850467"/>
    <w:rsid w:val="0085083D"/>
    <w:rsid w:val="00851865"/>
    <w:rsid w:val="008522BE"/>
    <w:rsid w:val="008529AE"/>
    <w:rsid w:val="00853139"/>
    <w:rsid w:val="00853A49"/>
    <w:rsid w:val="00854692"/>
    <w:rsid w:val="008556B4"/>
    <w:rsid w:val="00856E1A"/>
    <w:rsid w:val="00857DC7"/>
    <w:rsid w:val="00862711"/>
    <w:rsid w:val="00862EE5"/>
    <w:rsid w:val="00863370"/>
    <w:rsid w:val="0086393E"/>
    <w:rsid w:val="00863BCD"/>
    <w:rsid w:val="00864008"/>
    <w:rsid w:val="008640A4"/>
    <w:rsid w:val="008640EC"/>
    <w:rsid w:val="0086519F"/>
    <w:rsid w:val="00866575"/>
    <w:rsid w:val="00870074"/>
    <w:rsid w:val="008714E1"/>
    <w:rsid w:val="00874024"/>
    <w:rsid w:val="00876E1C"/>
    <w:rsid w:val="00876EF2"/>
    <w:rsid w:val="00877E95"/>
    <w:rsid w:val="00880A23"/>
    <w:rsid w:val="008812B2"/>
    <w:rsid w:val="008843F4"/>
    <w:rsid w:val="00885887"/>
    <w:rsid w:val="00885C46"/>
    <w:rsid w:val="008862EC"/>
    <w:rsid w:val="00886D24"/>
    <w:rsid w:val="00887A25"/>
    <w:rsid w:val="00890AF1"/>
    <w:rsid w:val="00890D60"/>
    <w:rsid w:val="008918D8"/>
    <w:rsid w:val="00894963"/>
    <w:rsid w:val="008968A0"/>
    <w:rsid w:val="00896E7B"/>
    <w:rsid w:val="00897933"/>
    <w:rsid w:val="00897A2A"/>
    <w:rsid w:val="008A1850"/>
    <w:rsid w:val="008A1DC3"/>
    <w:rsid w:val="008A1E7D"/>
    <w:rsid w:val="008A28EF"/>
    <w:rsid w:val="008A4F76"/>
    <w:rsid w:val="008A76F9"/>
    <w:rsid w:val="008B016B"/>
    <w:rsid w:val="008B26E7"/>
    <w:rsid w:val="008B2976"/>
    <w:rsid w:val="008B4815"/>
    <w:rsid w:val="008B481A"/>
    <w:rsid w:val="008B4B84"/>
    <w:rsid w:val="008B51C8"/>
    <w:rsid w:val="008B52DE"/>
    <w:rsid w:val="008B5E75"/>
    <w:rsid w:val="008B6D7B"/>
    <w:rsid w:val="008B7143"/>
    <w:rsid w:val="008B73BD"/>
    <w:rsid w:val="008C0A1F"/>
    <w:rsid w:val="008C0CCB"/>
    <w:rsid w:val="008C2DF1"/>
    <w:rsid w:val="008C30E1"/>
    <w:rsid w:val="008C348D"/>
    <w:rsid w:val="008C3CEF"/>
    <w:rsid w:val="008C3FC6"/>
    <w:rsid w:val="008C416E"/>
    <w:rsid w:val="008C4CC6"/>
    <w:rsid w:val="008C5437"/>
    <w:rsid w:val="008C61D1"/>
    <w:rsid w:val="008C6309"/>
    <w:rsid w:val="008C6CCA"/>
    <w:rsid w:val="008C7516"/>
    <w:rsid w:val="008C7B22"/>
    <w:rsid w:val="008C7E74"/>
    <w:rsid w:val="008D0A78"/>
    <w:rsid w:val="008D4A97"/>
    <w:rsid w:val="008D5404"/>
    <w:rsid w:val="008D6A84"/>
    <w:rsid w:val="008D6A97"/>
    <w:rsid w:val="008E07E3"/>
    <w:rsid w:val="008E0B6F"/>
    <w:rsid w:val="008E2962"/>
    <w:rsid w:val="008E2F01"/>
    <w:rsid w:val="008E3F81"/>
    <w:rsid w:val="008E480C"/>
    <w:rsid w:val="008E4CE5"/>
    <w:rsid w:val="008E59A4"/>
    <w:rsid w:val="008F1783"/>
    <w:rsid w:val="008F1E76"/>
    <w:rsid w:val="008F2708"/>
    <w:rsid w:val="008F3202"/>
    <w:rsid w:val="008F32DB"/>
    <w:rsid w:val="008F3359"/>
    <w:rsid w:val="008F351E"/>
    <w:rsid w:val="008F3EDE"/>
    <w:rsid w:val="008F4C48"/>
    <w:rsid w:val="008F532D"/>
    <w:rsid w:val="008F7036"/>
    <w:rsid w:val="008F7844"/>
    <w:rsid w:val="008F7FE7"/>
    <w:rsid w:val="009005C8"/>
    <w:rsid w:val="00900B89"/>
    <w:rsid w:val="00901CBD"/>
    <w:rsid w:val="00902722"/>
    <w:rsid w:val="0090308E"/>
    <w:rsid w:val="00903098"/>
    <w:rsid w:val="0090354F"/>
    <w:rsid w:val="009050F4"/>
    <w:rsid w:val="00905C8C"/>
    <w:rsid w:val="00905D15"/>
    <w:rsid w:val="00906116"/>
    <w:rsid w:val="009112DB"/>
    <w:rsid w:val="009144F5"/>
    <w:rsid w:val="00915ACC"/>
    <w:rsid w:val="009170FC"/>
    <w:rsid w:val="00920793"/>
    <w:rsid w:val="0092106E"/>
    <w:rsid w:val="00922847"/>
    <w:rsid w:val="00923265"/>
    <w:rsid w:val="009236C7"/>
    <w:rsid w:val="00923C38"/>
    <w:rsid w:val="00923F4A"/>
    <w:rsid w:val="00924E89"/>
    <w:rsid w:val="009260D3"/>
    <w:rsid w:val="009262AA"/>
    <w:rsid w:val="009275A9"/>
    <w:rsid w:val="0093074F"/>
    <w:rsid w:val="00930941"/>
    <w:rsid w:val="009312F5"/>
    <w:rsid w:val="00933656"/>
    <w:rsid w:val="009336B6"/>
    <w:rsid w:val="00933E40"/>
    <w:rsid w:val="00933E86"/>
    <w:rsid w:val="00934362"/>
    <w:rsid w:val="00934695"/>
    <w:rsid w:val="00935507"/>
    <w:rsid w:val="00935640"/>
    <w:rsid w:val="00936D99"/>
    <w:rsid w:val="00937B1E"/>
    <w:rsid w:val="00937E85"/>
    <w:rsid w:val="0094009A"/>
    <w:rsid w:val="00940B57"/>
    <w:rsid w:val="00940BE4"/>
    <w:rsid w:val="009425E7"/>
    <w:rsid w:val="00942BC6"/>
    <w:rsid w:val="00942C24"/>
    <w:rsid w:val="00943437"/>
    <w:rsid w:val="00943B27"/>
    <w:rsid w:val="0094601A"/>
    <w:rsid w:val="00946680"/>
    <w:rsid w:val="009468B3"/>
    <w:rsid w:val="0094769F"/>
    <w:rsid w:val="00947D3B"/>
    <w:rsid w:val="009506B4"/>
    <w:rsid w:val="0095099E"/>
    <w:rsid w:val="00950CBD"/>
    <w:rsid w:val="00950ED9"/>
    <w:rsid w:val="00951379"/>
    <w:rsid w:val="009516E4"/>
    <w:rsid w:val="00951815"/>
    <w:rsid w:val="009542C5"/>
    <w:rsid w:val="00955C58"/>
    <w:rsid w:val="00955D07"/>
    <w:rsid w:val="0095685F"/>
    <w:rsid w:val="00956F8B"/>
    <w:rsid w:val="0095715F"/>
    <w:rsid w:val="009634EA"/>
    <w:rsid w:val="0096488C"/>
    <w:rsid w:val="00964AF5"/>
    <w:rsid w:val="009663CC"/>
    <w:rsid w:val="00966AC4"/>
    <w:rsid w:val="00966B9D"/>
    <w:rsid w:val="00967000"/>
    <w:rsid w:val="009676E2"/>
    <w:rsid w:val="0096779E"/>
    <w:rsid w:val="0097294D"/>
    <w:rsid w:val="00973103"/>
    <w:rsid w:val="00974253"/>
    <w:rsid w:val="009762E6"/>
    <w:rsid w:val="00976330"/>
    <w:rsid w:val="009770E4"/>
    <w:rsid w:val="0097783A"/>
    <w:rsid w:val="00980576"/>
    <w:rsid w:val="00981F2C"/>
    <w:rsid w:val="009831AD"/>
    <w:rsid w:val="00984A8E"/>
    <w:rsid w:val="00985039"/>
    <w:rsid w:val="009869D9"/>
    <w:rsid w:val="0098759D"/>
    <w:rsid w:val="00987EBE"/>
    <w:rsid w:val="00987FD4"/>
    <w:rsid w:val="009900AB"/>
    <w:rsid w:val="00990E39"/>
    <w:rsid w:val="00991255"/>
    <w:rsid w:val="00991364"/>
    <w:rsid w:val="00991A57"/>
    <w:rsid w:val="0099337F"/>
    <w:rsid w:val="00994301"/>
    <w:rsid w:val="00994315"/>
    <w:rsid w:val="0099440E"/>
    <w:rsid w:val="00994592"/>
    <w:rsid w:val="00995389"/>
    <w:rsid w:val="009954CB"/>
    <w:rsid w:val="00995A1E"/>
    <w:rsid w:val="009A1AEF"/>
    <w:rsid w:val="009A27E0"/>
    <w:rsid w:val="009A2B3A"/>
    <w:rsid w:val="009A301B"/>
    <w:rsid w:val="009A3B7C"/>
    <w:rsid w:val="009A3E8D"/>
    <w:rsid w:val="009A4131"/>
    <w:rsid w:val="009A4811"/>
    <w:rsid w:val="009A5220"/>
    <w:rsid w:val="009A56F2"/>
    <w:rsid w:val="009A69B1"/>
    <w:rsid w:val="009A79AE"/>
    <w:rsid w:val="009A7DFC"/>
    <w:rsid w:val="009B1046"/>
    <w:rsid w:val="009B3E98"/>
    <w:rsid w:val="009B5287"/>
    <w:rsid w:val="009B555B"/>
    <w:rsid w:val="009B57E7"/>
    <w:rsid w:val="009B6124"/>
    <w:rsid w:val="009B6B6D"/>
    <w:rsid w:val="009B7F5F"/>
    <w:rsid w:val="009C1ED5"/>
    <w:rsid w:val="009C2E2C"/>
    <w:rsid w:val="009C37DF"/>
    <w:rsid w:val="009C401D"/>
    <w:rsid w:val="009C4761"/>
    <w:rsid w:val="009C5F6F"/>
    <w:rsid w:val="009C7085"/>
    <w:rsid w:val="009D0D81"/>
    <w:rsid w:val="009D12AB"/>
    <w:rsid w:val="009D14FB"/>
    <w:rsid w:val="009D4CBA"/>
    <w:rsid w:val="009D4FF1"/>
    <w:rsid w:val="009D52FD"/>
    <w:rsid w:val="009D55E7"/>
    <w:rsid w:val="009D5626"/>
    <w:rsid w:val="009D6CDE"/>
    <w:rsid w:val="009E026A"/>
    <w:rsid w:val="009E074A"/>
    <w:rsid w:val="009E0BB8"/>
    <w:rsid w:val="009E1881"/>
    <w:rsid w:val="009E20FD"/>
    <w:rsid w:val="009E2A2D"/>
    <w:rsid w:val="009E3940"/>
    <w:rsid w:val="009E5023"/>
    <w:rsid w:val="009E52C2"/>
    <w:rsid w:val="009E626A"/>
    <w:rsid w:val="009E6FAA"/>
    <w:rsid w:val="009E701F"/>
    <w:rsid w:val="009F1699"/>
    <w:rsid w:val="009F1B72"/>
    <w:rsid w:val="009F3EC0"/>
    <w:rsid w:val="009F4261"/>
    <w:rsid w:val="009F449F"/>
    <w:rsid w:val="009F77FC"/>
    <w:rsid w:val="00A01EAD"/>
    <w:rsid w:val="00A023FF"/>
    <w:rsid w:val="00A03506"/>
    <w:rsid w:val="00A037AF"/>
    <w:rsid w:val="00A04953"/>
    <w:rsid w:val="00A0500B"/>
    <w:rsid w:val="00A05B54"/>
    <w:rsid w:val="00A06AD1"/>
    <w:rsid w:val="00A07550"/>
    <w:rsid w:val="00A120FB"/>
    <w:rsid w:val="00A12B16"/>
    <w:rsid w:val="00A1386C"/>
    <w:rsid w:val="00A149A4"/>
    <w:rsid w:val="00A164C7"/>
    <w:rsid w:val="00A17B42"/>
    <w:rsid w:val="00A220D9"/>
    <w:rsid w:val="00A223E5"/>
    <w:rsid w:val="00A22458"/>
    <w:rsid w:val="00A24092"/>
    <w:rsid w:val="00A240D8"/>
    <w:rsid w:val="00A24104"/>
    <w:rsid w:val="00A24BEB"/>
    <w:rsid w:val="00A266CC"/>
    <w:rsid w:val="00A27002"/>
    <w:rsid w:val="00A275AE"/>
    <w:rsid w:val="00A27DF6"/>
    <w:rsid w:val="00A308B8"/>
    <w:rsid w:val="00A30979"/>
    <w:rsid w:val="00A30E22"/>
    <w:rsid w:val="00A31E2B"/>
    <w:rsid w:val="00A331D2"/>
    <w:rsid w:val="00A33FFA"/>
    <w:rsid w:val="00A343AD"/>
    <w:rsid w:val="00A3445A"/>
    <w:rsid w:val="00A34D27"/>
    <w:rsid w:val="00A367EA"/>
    <w:rsid w:val="00A37C1A"/>
    <w:rsid w:val="00A4033D"/>
    <w:rsid w:val="00A40E98"/>
    <w:rsid w:val="00A430D5"/>
    <w:rsid w:val="00A43243"/>
    <w:rsid w:val="00A43321"/>
    <w:rsid w:val="00A441DE"/>
    <w:rsid w:val="00A5146D"/>
    <w:rsid w:val="00A54EA0"/>
    <w:rsid w:val="00A551DB"/>
    <w:rsid w:val="00A55420"/>
    <w:rsid w:val="00A555BD"/>
    <w:rsid w:val="00A556D4"/>
    <w:rsid w:val="00A5580D"/>
    <w:rsid w:val="00A55DB3"/>
    <w:rsid w:val="00A55F82"/>
    <w:rsid w:val="00A5621F"/>
    <w:rsid w:val="00A562BF"/>
    <w:rsid w:val="00A573D2"/>
    <w:rsid w:val="00A57593"/>
    <w:rsid w:val="00A57758"/>
    <w:rsid w:val="00A62121"/>
    <w:rsid w:val="00A623E1"/>
    <w:rsid w:val="00A62620"/>
    <w:rsid w:val="00A62C19"/>
    <w:rsid w:val="00A635C9"/>
    <w:rsid w:val="00A63D94"/>
    <w:rsid w:val="00A64660"/>
    <w:rsid w:val="00A64720"/>
    <w:rsid w:val="00A7006E"/>
    <w:rsid w:val="00A70BA6"/>
    <w:rsid w:val="00A72571"/>
    <w:rsid w:val="00A74FAC"/>
    <w:rsid w:val="00A753BF"/>
    <w:rsid w:val="00A76A2A"/>
    <w:rsid w:val="00A77147"/>
    <w:rsid w:val="00A81262"/>
    <w:rsid w:val="00A81DAD"/>
    <w:rsid w:val="00A81F28"/>
    <w:rsid w:val="00A82687"/>
    <w:rsid w:val="00A82D5C"/>
    <w:rsid w:val="00A82F61"/>
    <w:rsid w:val="00A8352A"/>
    <w:rsid w:val="00A83831"/>
    <w:rsid w:val="00A853E4"/>
    <w:rsid w:val="00A86369"/>
    <w:rsid w:val="00A86377"/>
    <w:rsid w:val="00A86D00"/>
    <w:rsid w:val="00A87410"/>
    <w:rsid w:val="00A87587"/>
    <w:rsid w:val="00A87BC0"/>
    <w:rsid w:val="00A907F4"/>
    <w:rsid w:val="00A91460"/>
    <w:rsid w:val="00A915A2"/>
    <w:rsid w:val="00A92225"/>
    <w:rsid w:val="00A930AB"/>
    <w:rsid w:val="00A936ED"/>
    <w:rsid w:val="00A93700"/>
    <w:rsid w:val="00A94950"/>
    <w:rsid w:val="00A961F2"/>
    <w:rsid w:val="00A963D2"/>
    <w:rsid w:val="00A96A63"/>
    <w:rsid w:val="00A97722"/>
    <w:rsid w:val="00AA0694"/>
    <w:rsid w:val="00AA0A43"/>
    <w:rsid w:val="00AA1499"/>
    <w:rsid w:val="00AA2D2D"/>
    <w:rsid w:val="00AA325E"/>
    <w:rsid w:val="00AA6D91"/>
    <w:rsid w:val="00AA6F54"/>
    <w:rsid w:val="00AA79C8"/>
    <w:rsid w:val="00AB1356"/>
    <w:rsid w:val="00AB20A4"/>
    <w:rsid w:val="00AB297E"/>
    <w:rsid w:val="00AB338F"/>
    <w:rsid w:val="00AB3ADB"/>
    <w:rsid w:val="00AB6557"/>
    <w:rsid w:val="00AB7233"/>
    <w:rsid w:val="00AC014E"/>
    <w:rsid w:val="00AC15FE"/>
    <w:rsid w:val="00AC28C3"/>
    <w:rsid w:val="00AC3635"/>
    <w:rsid w:val="00AC4222"/>
    <w:rsid w:val="00AC54B9"/>
    <w:rsid w:val="00AC5FE4"/>
    <w:rsid w:val="00AC6089"/>
    <w:rsid w:val="00AC61A1"/>
    <w:rsid w:val="00AC70C6"/>
    <w:rsid w:val="00AC721D"/>
    <w:rsid w:val="00AD05A2"/>
    <w:rsid w:val="00AD0A95"/>
    <w:rsid w:val="00AD160F"/>
    <w:rsid w:val="00AD1C80"/>
    <w:rsid w:val="00AD2A4D"/>
    <w:rsid w:val="00AD2AEA"/>
    <w:rsid w:val="00AD2C58"/>
    <w:rsid w:val="00AD52F9"/>
    <w:rsid w:val="00AD55AF"/>
    <w:rsid w:val="00AD5FBB"/>
    <w:rsid w:val="00AD64B8"/>
    <w:rsid w:val="00AE27BD"/>
    <w:rsid w:val="00AE36A1"/>
    <w:rsid w:val="00AE3975"/>
    <w:rsid w:val="00AE46B2"/>
    <w:rsid w:val="00AE4DE4"/>
    <w:rsid w:val="00AE7F93"/>
    <w:rsid w:val="00AF028B"/>
    <w:rsid w:val="00AF192E"/>
    <w:rsid w:val="00AF1A43"/>
    <w:rsid w:val="00AF1ED3"/>
    <w:rsid w:val="00AF2970"/>
    <w:rsid w:val="00AF2B4B"/>
    <w:rsid w:val="00AF46B5"/>
    <w:rsid w:val="00AF6D51"/>
    <w:rsid w:val="00AF70D8"/>
    <w:rsid w:val="00AF78E1"/>
    <w:rsid w:val="00B00660"/>
    <w:rsid w:val="00B0067C"/>
    <w:rsid w:val="00B01316"/>
    <w:rsid w:val="00B0246F"/>
    <w:rsid w:val="00B02494"/>
    <w:rsid w:val="00B0251A"/>
    <w:rsid w:val="00B02831"/>
    <w:rsid w:val="00B0496D"/>
    <w:rsid w:val="00B04BC5"/>
    <w:rsid w:val="00B05F7D"/>
    <w:rsid w:val="00B065B6"/>
    <w:rsid w:val="00B06EF6"/>
    <w:rsid w:val="00B125CD"/>
    <w:rsid w:val="00B12FBB"/>
    <w:rsid w:val="00B1302F"/>
    <w:rsid w:val="00B13770"/>
    <w:rsid w:val="00B13ED1"/>
    <w:rsid w:val="00B14344"/>
    <w:rsid w:val="00B14D74"/>
    <w:rsid w:val="00B15ADF"/>
    <w:rsid w:val="00B16266"/>
    <w:rsid w:val="00B201C1"/>
    <w:rsid w:val="00B20D6F"/>
    <w:rsid w:val="00B222B7"/>
    <w:rsid w:val="00B22E14"/>
    <w:rsid w:val="00B22E86"/>
    <w:rsid w:val="00B23317"/>
    <w:rsid w:val="00B234B4"/>
    <w:rsid w:val="00B239C1"/>
    <w:rsid w:val="00B249E4"/>
    <w:rsid w:val="00B24E83"/>
    <w:rsid w:val="00B25918"/>
    <w:rsid w:val="00B272A3"/>
    <w:rsid w:val="00B27E2D"/>
    <w:rsid w:val="00B311A2"/>
    <w:rsid w:val="00B31802"/>
    <w:rsid w:val="00B31FC1"/>
    <w:rsid w:val="00B33549"/>
    <w:rsid w:val="00B3383D"/>
    <w:rsid w:val="00B34580"/>
    <w:rsid w:val="00B35A1F"/>
    <w:rsid w:val="00B35C05"/>
    <w:rsid w:val="00B36D74"/>
    <w:rsid w:val="00B42135"/>
    <w:rsid w:val="00B4225B"/>
    <w:rsid w:val="00B42BFE"/>
    <w:rsid w:val="00B43E92"/>
    <w:rsid w:val="00B44640"/>
    <w:rsid w:val="00B46648"/>
    <w:rsid w:val="00B4671E"/>
    <w:rsid w:val="00B47FD8"/>
    <w:rsid w:val="00B5084A"/>
    <w:rsid w:val="00B50CB7"/>
    <w:rsid w:val="00B51A86"/>
    <w:rsid w:val="00B527ED"/>
    <w:rsid w:val="00B52984"/>
    <w:rsid w:val="00B53677"/>
    <w:rsid w:val="00B549F7"/>
    <w:rsid w:val="00B57345"/>
    <w:rsid w:val="00B60181"/>
    <w:rsid w:val="00B6079D"/>
    <w:rsid w:val="00B63D0B"/>
    <w:rsid w:val="00B64E8B"/>
    <w:rsid w:val="00B65875"/>
    <w:rsid w:val="00B65E50"/>
    <w:rsid w:val="00B7058C"/>
    <w:rsid w:val="00B706EE"/>
    <w:rsid w:val="00B70838"/>
    <w:rsid w:val="00B71388"/>
    <w:rsid w:val="00B719F8"/>
    <w:rsid w:val="00B729CA"/>
    <w:rsid w:val="00B7378B"/>
    <w:rsid w:val="00B7413F"/>
    <w:rsid w:val="00B74D87"/>
    <w:rsid w:val="00B74F8C"/>
    <w:rsid w:val="00B766BF"/>
    <w:rsid w:val="00B7739A"/>
    <w:rsid w:val="00B77552"/>
    <w:rsid w:val="00B80D6F"/>
    <w:rsid w:val="00B810AB"/>
    <w:rsid w:val="00B81A10"/>
    <w:rsid w:val="00B82CF4"/>
    <w:rsid w:val="00B83F1D"/>
    <w:rsid w:val="00B8782B"/>
    <w:rsid w:val="00B87C39"/>
    <w:rsid w:val="00B9154B"/>
    <w:rsid w:val="00B9212D"/>
    <w:rsid w:val="00B947A1"/>
    <w:rsid w:val="00B9482E"/>
    <w:rsid w:val="00B9483C"/>
    <w:rsid w:val="00B9556C"/>
    <w:rsid w:val="00B955FA"/>
    <w:rsid w:val="00B96445"/>
    <w:rsid w:val="00B96765"/>
    <w:rsid w:val="00B96860"/>
    <w:rsid w:val="00B96BD5"/>
    <w:rsid w:val="00B96E4B"/>
    <w:rsid w:val="00B97469"/>
    <w:rsid w:val="00BA00FF"/>
    <w:rsid w:val="00BA0A6B"/>
    <w:rsid w:val="00BA0E16"/>
    <w:rsid w:val="00BA17B5"/>
    <w:rsid w:val="00BA2884"/>
    <w:rsid w:val="00BA3B7A"/>
    <w:rsid w:val="00BA3C41"/>
    <w:rsid w:val="00BA403B"/>
    <w:rsid w:val="00BA459D"/>
    <w:rsid w:val="00BA4D05"/>
    <w:rsid w:val="00BA5AD9"/>
    <w:rsid w:val="00BA66CB"/>
    <w:rsid w:val="00BA725B"/>
    <w:rsid w:val="00BA7B39"/>
    <w:rsid w:val="00BA7F2C"/>
    <w:rsid w:val="00BB0453"/>
    <w:rsid w:val="00BB0BF1"/>
    <w:rsid w:val="00BB1C95"/>
    <w:rsid w:val="00BB2AE7"/>
    <w:rsid w:val="00BB4595"/>
    <w:rsid w:val="00BB50CE"/>
    <w:rsid w:val="00BB58FE"/>
    <w:rsid w:val="00BB5FB0"/>
    <w:rsid w:val="00BB6055"/>
    <w:rsid w:val="00BB669F"/>
    <w:rsid w:val="00BC0405"/>
    <w:rsid w:val="00BC0830"/>
    <w:rsid w:val="00BC0CA6"/>
    <w:rsid w:val="00BC1156"/>
    <w:rsid w:val="00BC175A"/>
    <w:rsid w:val="00BC1A2B"/>
    <w:rsid w:val="00BC2269"/>
    <w:rsid w:val="00BC4135"/>
    <w:rsid w:val="00BC5610"/>
    <w:rsid w:val="00BC5EEA"/>
    <w:rsid w:val="00BC73D0"/>
    <w:rsid w:val="00BC7A0D"/>
    <w:rsid w:val="00BD2661"/>
    <w:rsid w:val="00BD28E3"/>
    <w:rsid w:val="00BD2908"/>
    <w:rsid w:val="00BD2CE4"/>
    <w:rsid w:val="00BD57D3"/>
    <w:rsid w:val="00BD785F"/>
    <w:rsid w:val="00BD7AAF"/>
    <w:rsid w:val="00BD7F0C"/>
    <w:rsid w:val="00BE0120"/>
    <w:rsid w:val="00BE0834"/>
    <w:rsid w:val="00BE1339"/>
    <w:rsid w:val="00BE19F1"/>
    <w:rsid w:val="00BE1C8E"/>
    <w:rsid w:val="00BE4127"/>
    <w:rsid w:val="00BE4E90"/>
    <w:rsid w:val="00BE7116"/>
    <w:rsid w:val="00BF1E66"/>
    <w:rsid w:val="00BF1FCD"/>
    <w:rsid w:val="00BF28AF"/>
    <w:rsid w:val="00BF2AB5"/>
    <w:rsid w:val="00BF35DD"/>
    <w:rsid w:val="00BF3FB4"/>
    <w:rsid w:val="00BF4077"/>
    <w:rsid w:val="00BF56A6"/>
    <w:rsid w:val="00BF6174"/>
    <w:rsid w:val="00BF62FA"/>
    <w:rsid w:val="00BF6B22"/>
    <w:rsid w:val="00BF6D4B"/>
    <w:rsid w:val="00BF7942"/>
    <w:rsid w:val="00C00091"/>
    <w:rsid w:val="00C01C1D"/>
    <w:rsid w:val="00C01D23"/>
    <w:rsid w:val="00C02869"/>
    <w:rsid w:val="00C03421"/>
    <w:rsid w:val="00C04D50"/>
    <w:rsid w:val="00C0541E"/>
    <w:rsid w:val="00C06758"/>
    <w:rsid w:val="00C10094"/>
    <w:rsid w:val="00C1046E"/>
    <w:rsid w:val="00C10568"/>
    <w:rsid w:val="00C11214"/>
    <w:rsid w:val="00C11D1D"/>
    <w:rsid w:val="00C1211E"/>
    <w:rsid w:val="00C12503"/>
    <w:rsid w:val="00C12A89"/>
    <w:rsid w:val="00C12FC6"/>
    <w:rsid w:val="00C13368"/>
    <w:rsid w:val="00C13618"/>
    <w:rsid w:val="00C140EB"/>
    <w:rsid w:val="00C144EA"/>
    <w:rsid w:val="00C16EEA"/>
    <w:rsid w:val="00C171BC"/>
    <w:rsid w:val="00C2000A"/>
    <w:rsid w:val="00C211A9"/>
    <w:rsid w:val="00C21C5E"/>
    <w:rsid w:val="00C221BC"/>
    <w:rsid w:val="00C2457F"/>
    <w:rsid w:val="00C2520D"/>
    <w:rsid w:val="00C274F4"/>
    <w:rsid w:val="00C30F3F"/>
    <w:rsid w:val="00C33001"/>
    <w:rsid w:val="00C33286"/>
    <w:rsid w:val="00C34225"/>
    <w:rsid w:val="00C35547"/>
    <w:rsid w:val="00C36896"/>
    <w:rsid w:val="00C36EB1"/>
    <w:rsid w:val="00C36EBD"/>
    <w:rsid w:val="00C373CA"/>
    <w:rsid w:val="00C3775B"/>
    <w:rsid w:val="00C37CE7"/>
    <w:rsid w:val="00C43C0B"/>
    <w:rsid w:val="00C47BBD"/>
    <w:rsid w:val="00C50033"/>
    <w:rsid w:val="00C5079B"/>
    <w:rsid w:val="00C51F72"/>
    <w:rsid w:val="00C5226F"/>
    <w:rsid w:val="00C52E74"/>
    <w:rsid w:val="00C535FB"/>
    <w:rsid w:val="00C55326"/>
    <w:rsid w:val="00C570C5"/>
    <w:rsid w:val="00C6075E"/>
    <w:rsid w:val="00C60DE8"/>
    <w:rsid w:val="00C63C96"/>
    <w:rsid w:val="00C63D6B"/>
    <w:rsid w:val="00C67863"/>
    <w:rsid w:val="00C70484"/>
    <w:rsid w:val="00C70BC0"/>
    <w:rsid w:val="00C740A1"/>
    <w:rsid w:val="00C74396"/>
    <w:rsid w:val="00C7536F"/>
    <w:rsid w:val="00C75AC6"/>
    <w:rsid w:val="00C75DDF"/>
    <w:rsid w:val="00C760A9"/>
    <w:rsid w:val="00C80452"/>
    <w:rsid w:val="00C80989"/>
    <w:rsid w:val="00C828D3"/>
    <w:rsid w:val="00C839BD"/>
    <w:rsid w:val="00C84B9E"/>
    <w:rsid w:val="00C856CD"/>
    <w:rsid w:val="00C86090"/>
    <w:rsid w:val="00C863AB"/>
    <w:rsid w:val="00C863B5"/>
    <w:rsid w:val="00C8678A"/>
    <w:rsid w:val="00C903D4"/>
    <w:rsid w:val="00C906AC"/>
    <w:rsid w:val="00C91E00"/>
    <w:rsid w:val="00C920BE"/>
    <w:rsid w:val="00C932FB"/>
    <w:rsid w:val="00C93761"/>
    <w:rsid w:val="00C95273"/>
    <w:rsid w:val="00C95CAF"/>
    <w:rsid w:val="00C95EF0"/>
    <w:rsid w:val="00C9729F"/>
    <w:rsid w:val="00CA0717"/>
    <w:rsid w:val="00CA0E0A"/>
    <w:rsid w:val="00CA2A19"/>
    <w:rsid w:val="00CA37D4"/>
    <w:rsid w:val="00CA659A"/>
    <w:rsid w:val="00CB08D5"/>
    <w:rsid w:val="00CB0F40"/>
    <w:rsid w:val="00CB1EEE"/>
    <w:rsid w:val="00CB2193"/>
    <w:rsid w:val="00CB333B"/>
    <w:rsid w:val="00CB45C1"/>
    <w:rsid w:val="00CB5090"/>
    <w:rsid w:val="00CB5DCD"/>
    <w:rsid w:val="00CB67F4"/>
    <w:rsid w:val="00CB6E6E"/>
    <w:rsid w:val="00CB757F"/>
    <w:rsid w:val="00CB7C16"/>
    <w:rsid w:val="00CC040A"/>
    <w:rsid w:val="00CC3F29"/>
    <w:rsid w:val="00CC55F5"/>
    <w:rsid w:val="00CC5BA2"/>
    <w:rsid w:val="00CC761E"/>
    <w:rsid w:val="00CC7714"/>
    <w:rsid w:val="00CC794F"/>
    <w:rsid w:val="00CD0E58"/>
    <w:rsid w:val="00CD1E15"/>
    <w:rsid w:val="00CD3D99"/>
    <w:rsid w:val="00CD4308"/>
    <w:rsid w:val="00CD45DA"/>
    <w:rsid w:val="00CD4CC6"/>
    <w:rsid w:val="00CD4F92"/>
    <w:rsid w:val="00CD6AD0"/>
    <w:rsid w:val="00CD79E4"/>
    <w:rsid w:val="00CE1641"/>
    <w:rsid w:val="00CE1FEF"/>
    <w:rsid w:val="00CE2DD1"/>
    <w:rsid w:val="00CE2E9A"/>
    <w:rsid w:val="00CE2EA9"/>
    <w:rsid w:val="00CE333F"/>
    <w:rsid w:val="00CE4576"/>
    <w:rsid w:val="00CE7493"/>
    <w:rsid w:val="00CF092D"/>
    <w:rsid w:val="00CF0A95"/>
    <w:rsid w:val="00CF2078"/>
    <w:rsid w:val="00CF319D"/>
    <w:rsid w:val="00CF4437"/>
    <w:rsid w:val="00CF492E"/>
    <w:rsid w:val="00CF6676"/>
    <w:rsid w:val="00CF6BDD"/>
    <w:rsid w:val="00CF70B7"/>
    <w:rsid w:val="00CF78B9"/>
    <w:rsid w:val="00D00134"/>
    <w:rsid w:val="00D00177"/>
    <w:rsid w:val="00D0042D"/>
    <w:rsid w:val="00D00454"/>
    <w:rsid w:val="00D00B3A"/>
    <w:rsid w:val="00D00B78"/>
    <w:rsid w:val="00D02204"/>
    <w:rsid w:val="00D0231E"/>
    <w:rsid w:val="00D024DE"/>
    <w:rsid w:val="00D02507"/>
    <w:rsid w:val="00D028DE"/>
    <w:rsid w:val="00D0374C"/>
    <w:rsid w:val="00D041E0"/>
    <w:rsid w:val="00D068F0"/>
    <w:rsid w:val="00D079A2"/>
    <w:rsid w:val="00D079E1"/>
    <w:rsid w:val="00D1232D"/>
    <w:rsid w:val="00D12760"/>
    <w:rsid w:val="00D13702"/>
    <w:rsid w:val="00D14091"/>
    <w:rsid w:val="00D14270"/>
    <w:rsid w:val="00D1484D"/>
    <w:rsid w:val="00D1579E"/>
    <w:rsid w:val="00D15D73"/>
    <w:rsid w:val="00D166D1"/>
    <w:rsid w:val="00D16916"/>
    <w:rsid w:val="00D16D4E"/>
    <w:rsid w:val="00D20B0D"/>
    <w:rsid w:val="00D20F22"/>
    <w:rsid w:val="00D21A8F"/>
    <w:rsid w:val="00D23906"/>
    <w:rsid w:val="00D24273"/>
    <w:rsid w:val="00D24DF4"/>
    <w:rsid w:val="00D258A3"/>
    <w:rsid w:val="00D25B76"/>
    <w:rsid w:val="00D261AD"/>
    <w:rsid w:val="00D262D4"/>
    <w:rsid w:val="00D26645"/>
    <w:rsid w:val="00D26B0C"/>
    <w:rsid w:val="00D272E1"/>
    <w:rsid w:val="00D27C83"/>
    <w:rsid w:val="00D27E35"/>
    <w:rsid w:val="00D30523"/>
    <w:rsid w:val="00D30DC8"/>
    <w:rsid w:val="00D3126A"/>
    <w:rsid w:val="00D315F4"/>
    <w:rsid w:val="00D3219F"/>
    <w:rsid w:val="00D32483"/>
    <w:rsid w:val="00D32FAC"/>
    <w:rsid w:val="00D335C6"/>
    <w:rsid w:val="00D33F95"/>
    <w:rsid w:val="00D354AC"/>
    <w:rsid w:val="00D3560D"/>
    <w:rsid w:val="00D36B23"/>
    <w:rsid w:val="00D36CF2"/>
    <w:rsid w:val="00D40618"/>
    <w:rsid w:val="00D40CDD"/>
    <w:rsid w:val="00D41344"/>
    <w:rsid w:val="00D41524"/>
    <w:rsid w:val="00D42543"/>
    <w:rsid w:val="00D42A0B"/>
    <w:rsid w:val="00D42F56"/>
    <w:rsid w:val="00D43D09"/>
    <w:rsid w:val="00D44E47"/>
    <w:rsid w:val="00D4570D"/>
    <w:rsid w:val="00D458B7"/>
    <w:rsid w:val="00D46BB9"/>
    <w:rsid w:val="00D46F35"/>
    <w:rsid w:val="00D46F3E"/>
    <w:rsid w:val="00D46FD9"/>
    <w:rsid w:val="00D477D3"/>
    <w:rsid w:val="00D5024C"/>
    <w:rsid w:val="00D50817"/>
    <w:rsid w:val="00D50F3E"/>
    <w:rsid w:val="00D51528"/>
    <w:rsid w:val="00D516BD"/>
    <w:rsid w:val="00D51A46"/>
    <w:rsid w:val="00D51DA1"/>
    <w:rsid w:val="00D524F1"/>
    <w:rsid w:val="00D564F0"/>
    <w:rsid w:val="00D57618"/>
    <w:rsid w:val="00D57A8B"/>
    <w:rsid w:val="00D603BE"/>
    <w:rsid w:val="00D61A00"/>
    <w:rsid w:val="00D61E0D"/>
    <w:rsid w:val="00D627EC"/>
    <w:rsid w:val="00D62ED1"/>
    <w:rsid w:val="00D649A2"/>
    <w:rsid w:val="00D65325"/>
    <w:rsid w:val="00D666F9"/>
    <w:rsid w:val="00D6671A"/>
    <w:rsid w:val="00D7029F"/>
    <w:rsid w:val="00D7051C"/>
    <w:rsid w:val="00D7071C"/>
    <w:rsid w:val="00D71E45"/>
    <w:rsid w:val="00D72A33"/>
    <w:rsid w:val="00D73BA2"/>
    <w:rsid w:val="00D74A7F"/>
    <w:rsid w:val="00D74CAA"/>
    <w:rsid w:val="00D75B4C"/>
    <w:rsid w:val="00D76982"/>
    <w:rsid w:val="00D778F8"/>
    <w:rsid w:val="00D77F1E"/>
    <w:rsid w:val="00D81168"/>
    <w:rsid w:val="00D81279"/>
    <w:rsid w:val="00D81476"/>
    <w:rsid w:val="00D82878"/>
    <w:rsid w:val="00D834B3"/>
    <w:rsid w:val="00D84234"/>
    <w:rsid w:val="00D84589"/>
    <w:rsid w:val="00D84D6B"/>
    <w:rsid w:val="00D85555"/>
    <w:rsid w:val="00D85CAA"/>
    <w:rsid w:val="00D86541"/>
    <w:rsid w:val="00D90010"/>
    <w:rsid w:val="00D90606"/>
    <w:rsid w:val="00D914F6"/>
    <w:rsid w:val="00D9284B"/>
    <w:rsid w:val="00D92BEB"/>
    <w:rsid w:val="00D92DE4"/>
    <w:rsid w:val="00D937DC"/>
    <w:rsid w:val="00D94869"/>
    <w:rsid w:val="00D94FD4"/>
    <w:rsid w:val="00D951B7"/>
    <w:rsid w:val="00D963E4"/>
    <w:rsid w:val="00D969D3"/>
    <w:rsid w:val="00D97C3A"/>
    <w:rsid w:val="00D97CE4"/>
    <w:rsid w:val="00DA0893"/>
    <w:rsid w:val="00DA0A4A"/>
    <w:rsid w:val="00DA1C59"/>
    <w:rsid w:val="00DA1ECC"/>
    <w:rsid w:val="00DA2198"/>
    <w:rsid w:val="00DA25D3"/>
    <w:rsid w:val="00DA341D"/>
    <w:rsid w:val="00DA3C9D"/>
    <w:rsid w:val="00DA420D"/>
    <w:rsid w:val="00DA48CB"/>
    <w:rsid w:val="00DA5540"/>
    <w:rsid w:val="00DA5AF7"/>
    <w:rsid w:val="00DA7254"/>
    <w:rsid w:val="00DB01EC"/>
    <w:rsid w:val="00DB2C0E"/>
    <w:rsid w:val="00DB2DB6"/>
    <w:rsid w:val="00DB3551"/>
    <w:rsid w:val="00DB46AC"/>
    <w:rsid w:val="00DB4C5D"/>
    <w:rsid w:val="00DB7265"/>
    <w:rsid w:val="00DC04C5"/>
    <w:rsid w:val="00DC173E"/>
    <w:rsid w:val="00DC17C6"/>
    <w:rsid w:val="00DC3174"/>
    <w:rsid w:val="00DC3A62"/>
    <w:rsid w:val="00DC4E75"/>
    <w:rsid w:val="00DC50C1"/>
    <w:rsid w:val="00DC5175"/>
    <w:rsid w:val="00DC6056"/>
    <w:rsid w:val="00DC636E"/>
    <w:rsid w:val="00DC63A9"/>
    <w:rsid w:val="00DC6893"/>
    <w:rsid w:val="00DC7197"/>
    <w:rsid w:val="00DC7443"/>
    <w:rsid w:val="00DC79AE"/>
    <w:rsid w:val="00DD1F95"/>
    <w:rsid w:val="00DD25DA"/>
    <w:rsid w:val="00DD2635"/>
    <w:rsid w:val="00DD426C"/>
    <w:rsid w:val="00DD4283"/>
    <w:rsid w:val="00DD448F"/>
    <w:rsid w:val="00DD5692"/>
    <w:rsid w:val="00DD5755"/>
    <w:rsid w:val="00DD6A81"/>
    <w:rsid w:val="00DE069C"/>
    <w:rsid w:val="00DE095D"/>
    <w:rsid w:val="00DE193D"/>
    <w:rsid w:val="00DE2411"/>
    <w:rsid w:val="00DE4196"/>
    <w:rsid w:val="00DE56AA"/>
    <w:rsid w:val="00DE5B15"/>
    <w:rsid w:val="00DE6CFD"/>
    <w:rsid w:val="00DE74ED"/>
    <w:rsid w:val="00DE75F3"/>
    <w:rsid w:val="00DF1236"/>
    <w:rsid w:val="00DF1D32"/>
    <w:rsid w:val="00DF3BFA"/>
    <w:rsid w:val="00DF554E"/>
    <w:rsid w:val="00DF5B37"/>
    <w:rsid w:val="00DF691B"/>
    <w:rsid w:val="00DF6FAD"/>
    <w:rsid w:val="00DF7A7A"/>
    <w:rsid w:val="00DF7DD4"/>
    <w:rsid w:val="00DF7EAC"/>
    <w:rsid w:val="00E003C4"/>
    <w:rsid w:val="00E00833"/>
    <w:rsid w:val="00E02F94"/>
    <w:rsid w:val="00E041F5"/>
    <w:rsid w:val="00E04446"/>
    <w:rsid w:val="00E0497C"/>
    <w:rsid w:val="00E04C39"/>
    <w:rsid w:val="00E04FC1"/>
    <w:rsid w:val="00E0716E"/>
    <w:rsid w:val="00E073DC"/>
    <w:rsid w:val="00E07520"/>
    <w:rsid w:val="00E07963"/>
    <w:rsid w:val="00E115F7"/>
    <w:rsid w:val="00E130BD"/>
    <w:rsid w:val="00E1314B"/>
    <w:rsid w:val="00E1324E"/>
    <w:rsid w:val="00E14434"/>
    <w:rsid w:val="00E144AE"/>
    <w:rsid w:val="00E14A3F"/>
    <w:rsid w:val="00E14C4A"/>
    <w:rsid w:val="00E17830"/>
    <w:rsid w:val="00E20282"/>
    <w:rsid w:val="00E20A95"/>
    <w:rsid w:val="00E20DB2"/>
    <w:rsid w:val="00E22409"/>
    <w:rsid w:val="00E225E5"/>
    <w:rsid w:val="00E22AAC"/>
    <w:rsid w:val="00E232C2"/>
    <w:rsid w:val="00E23B3D"/>
    <w:rsid w:val="00E245F6"/>
    <w:rsid w:val="00E25637"/>
    <w:rsid w:val="00E25833"/>
    <w:rsid w:val="00E26288"/>
    <w:rsid w:val="00E26861"/>
    <w:rsid w:val="00E274CA"/>
    <w:rsid w:val="00E276EF"/>
    <w:rsid w:val="00E30442"/>
    <w:rsid w:val="00E331DF"/>
    <w:rsid w:val="00E33806"/>
    <w:rsid w:val="00E33E84"/>
    <w:rsid w:val="00E35968"/>
    <w:rsid w:val="00E37528"/>
    <w:rsid w:val="00E37E1E"/>
    <w:rsid w:val="00E4038E"/>
    <w:rsid w:val="00E406BD"/>
    <w:rsid w:val="00E41EDB"/>
    <w:rsid w:val="00E42049"/>
    <w:rsid w:val="00E42975"/>
    <w:rsid w:val="00E436C4"/>
    <w:rsid w:val="00E4677C"/>
    <w:rsid w:val="00E47229"/>
    <w:rsid w:val="00E4755E"/>
    <w:rsid w:val="00E51AB0"/>
    <w:rsid w:val="00E51E67"/>
    <w:rsid w:val="00E5219D"/>
    <w:rsid w:val="00E526E7"/>
    <w:rsid w:val="00E52CF3"/>
    <w:rsid w:val="00E532FD"/>
    <w:rsid w:val="00E5514F"/>
    <w:rsid w:val="00E555C9"/>
    <w:rsid w:val="00E55638"/>
    <w:rsid w:val="00E578E6"/>
    <w:rsid w:val="00E57949"/>
    <w:rsid w:val="00E604C6"/>
    <w:rsid w:val="00E60C3F"/>
    <w:rsid w:val="00E60EBF"/>
    <w:rsid w:val="00E62125"/>
    <w:rsid w:val="00E62860"/>
    <w:rsid w:val="00E63275"/>
    <w:rsid w:val="00E638C0"/>
    <w:rsid w:val="00E6444A"/>
    <w:rsid w:val="00E676F6"/>
    <w:rsid w:val="00E677F3"/>
    <w:rsid w:val="00E70001"/>
    <w:rsid w:val="00E70A7A"/>
    <w:rsid w:val="00E70CB8"/>
    <w:rsid w:val="00E70F5D"/>
    <w:rsid w:val="00E71163"/>
    <w:rsid w:val="00E71DCD"/>
    <w:rsid w:val="00E72C14"/>
    <w:rsid w:val="00E730E3"/>
    <w:rsid w:val="00E74004"/>
    <w:rsid w:val="00E743ED"/>
    <w:rsid w:val="00E74DD6"/>
    <w:rsid w:val="00E75F37"/>
    <w:rsid w:val="00E7656B"/>
    <w:rsid w:val="00E76B06"/>
    <w:rsid w:val="00E76DE3"/>
    <w:rsid w:val="00E774B1"/>
    <w:rsid w:val="00E80B2F"/>
    <w:rsid w:val="00E80BDA"/>
    <w:rsid w:val="00E814CD"/>
    <w:rsid w:val="00E81EA0"/>
    <w:rsid w:val="00E82792"/>
    <w:rsid w:val="00E82995"/>
    <w:rsid w:val="00E82C0A"/>
    <w:rsid w:val="00E835C9"/>
    <w:rsid w:val="00E84BE8"/>
    <w:rsid w:val="00E851DF"/>
    <w:rsid w:val="00E85FA2"/>
    <w:rsid w:val="00E864C9"/>
    <w:rsid w:val="00E866FE"/>
    <w:rsid w:val="00E87E58"/>
    <w:rsid w:val="00E914B3"/>
    <w:rsid w:val="00E916E4"/>
    <w:rsid w:val="00E9357A"/>
    <w:rsid w:val="00E94168"/>
    <w:rsid w:val="00E9424B"/>
    <w:rsid w:val="00E95261"/>
    <w:rsid w:val="00E95DFB"/>
    <w:rsid w:val="00E974BE"/>
    <w:rsid w:val="00E97888"/>
    <w:rsid w:val="00EA1FB2"/>
    <w:rsid w:val="00EA602A"/>
    <w:rsid w:val="00EA60D8"/>
    <w:rsid w:val="00EA6C32"/>
    <w:rsid w:val="00EA7305"/>
    <w:rsid w:val="00EB00CD"/>
    <w:rsid w:val="00EB0846"/>
    <w:rsid w:val="00EB0B23"/>
    <w:rsid w:val="00EB2BC3"/>
    <w:rsid w:val="00EB3327"/>
    <w:rsid w:val="00EB4CDE"/>
    <w:rsid w:val="00EB5511"/>
    <w:rsid w:val="00EB5FA7"/>
    <w:rsid w:val="00EB7207"/>
    <w:rsid w:val="00EB7A5B"/>
    <w:rsid w:val="00EC0F04"/>
    <w:rsid w:val="00EC117B"/>
    <w:rsid w:val="00EC32CD"/>
    <w:rsid w:val="00EC3496"/>
    <w:rsid w:val="00EC390C"/>
    <w:rsid w:val="00EC4186"/>
    <w:rsid w:val="00EC503E"/>
    <w:rsid w:val="00EC5B16"/>
    <w:rsid w:val="00EC6DB9"/>
    <w:rsid w:val="00EC7D8A"/>
    <w:rsid w:val="00ED16E9"/>
    <w:rsid w:val="00ED3C6A"/>
    <w:rsid w:val="00ED428D"/>
    <w:rsid w:val="00ED43EA"/>
    <w:rsid w:val="00ED466B"/>
    <w:rsid w:val="00ED503B"/>
    <w:rsid w:val="00ED5A15"/>
    <w:rsid w:val="00ED5BC3"/>
    <w:rsid w:val="00ED669E"/>
    <w:rsid w:val="00EE02C6"/>
    <w:rsid w:val="00EE0D25"/>
    <w:rsid w:val="00EE13D0"/>
    <w:rsid w:val="00EE24A1"/>
    <w:rsid w:val="00EE2644"/>
    <w:rsid w:val="00EE4DCB"/>
    <w:rsid w:val="00EE504F"/>
    <w:rsid w:val="00EE5435"/>
    <w:rsid w:val="00EE54BA"/>
    <w:rsid w:val="00EE561A"/>
    <w:rsid w:val="00EF0AC6"/>
    <w:rsid w:val="00EF2199"/>
    <w:rsid w:val="00EF33ED"/>
    <w:rsid w:val="00EF3698"/>
    <w:rsid w:val="00EF40D1"/>
    <w:rsid w:val="00EF49E2"/>
    <w:rsid w:val="00EF4D7B"/>
    <w:rsid w:val="00EF54B0"/>
    <w:rsid w:val="00EF55C5"/>
    <w:rsid w:val="00EF6132"/>
    <w:rsid w:val="00EF6367"/>
    <w:rsid w:val="00EF63C0"/>
    <w:rsid w:val="00F00059"/>
    <w:rsid w:val="00F01099"/>
    <w:rsid w:val="00F012F4"/>
    <w:rsid w:val="00F0164D"/>
    <w:rsid w:val="00F01D22"/>
    <w:rsid w:val="00F02146"/>
    <w:rsid w:val="00F04979"/>
    <w:rsid w:val="00F04F13"/>
    <w:rsid w:val="00F05306"/>
    <w:rsid w:val="00F05C53"/>
    <w:rsid w:val="00F062B6"/>
    <w:rsid w:val="00F0638E"/>
    <w:rsid w:val="00F06F09"/>
    <w:rsid w:val="00F070F6"/>
    <w:rsid w:val="00F123BA"/>
    <w:rsid w:val="00F1261E"/>
    <w:rsid w:val="00F136B7"/>
    <w:rsid w:val="00F15034"/>
    <w:rsid w:val="00F15C0C"/>
    <w:rsid w:val="00F16C82"/>
    <w:rsid w:val="00F172EF"/>
    <w:rsid w:val="00F2143C"/>
    <w:rsid w:val="00F22C98"/>
    <w:rsid w:val="00F238ED"/>
    <w:rsid w:val="00F2433B"/>
    <w:rsid w:val="00F2458D"/>
    <w:rsid w:val="00F247D8"/>
    <w:rsid w:val="00F24BA6"/>
    <w:rsid w:val="00F279B9"/>
    <w:rsid w:val="00F31E1D"/>
    <w:rsid w:val="00F31F03"/>
    <w:rsid w:val="00F33E51"/>
    <w:rsid w:val="00F34FCB"/>
    <w:rsid w:val="00F350F1"/>
    <w:rsid w:val="00F4073F"/>
    <w:rsid w:val="00F40771"/>
    <w:rsid w:val="00F413B7"/>
    <w:rsid w:val="00F42216"/>
    <w:rsid w:val="00F426D9"/>
    <w:rsid w:val="00F42994"/>
    <w:rsid w:val="00F44153"/>
    <w:rsid w:val="00F458CE"/>
    <w:rsid w:val="00F4592E"/>
    <w:rsid w:val="00F47028"/>
    <w:rsid w:val="00F47B1A"/>
    <w:rsid w:val="00F47CCE"/>
    <w:rsid w:val="00F47DC7"/>
    <w:rsid w:val="00F512B2"/>
    <w:rsid w:val="00F51A6D"/>
    <w:rsid w:val="00F523F6"/>
    <w:rsid w:val="00F52646"/>
    <w:rsid w:val="00F52953"/>
    <w:rsid w:val="00F5304C"/>
    <w:rsid w:val="00F539C7"/>
    <w:rsid w:val="00F57F76"/>
    <w:rsid w:val="00F61790"/>
    <w:rsid w:val="00F62851"/>
    <w:rsid w:val="00F63DF4"/>
    <w:rsid w:val="00F6426B"/>
    <w:rsid w:val="00F648CA"/>
    <w:rsid w:val="00F649E9"/>
    <w:rsid w:val="00F64AB1"/>
    <w:rsid w:val="00F664A7"/>
    <w:rsid w:val="00F66863"/>
    <w:rsid w:val="00F67397"/>
    <w:rsid w:val="00F717E5"/>
    <w:rsid w:val="00F72111"/>
    <w:rsid w:val="00F72126"/>
    <w:rsid w:val="00F73E13"/>
    <w:rsid w:val="00F74208"/>
    <w:rsid w:val="00F74AA4"/>
    <w:rsid w:val="00F74AF2"/>
    <w:rsid w:val="00F756EC"/>
    <w:rsid w:val="00F761AD"/>
    <w:rsid w:val="00F76289"/>
    <w:rsid w:val="00F76461"/>
    <w:rsid w:val="00F80020"/>
    <w:rsid w:val="00F82BF7"/>
    <w:rsid w:val="00F82D19"/>
    <w:rsid w:val="00F82F54"/>
    <w:rsid w:val="00F84970"/>
    <w:rsid w:val="00F84D05"/>
    <w:rsid w:val="00F8553E"/>
    <w:rsid w:val="00F85A7F"/>
    <w:rsid w:val="00F86B35"/>
    <w:rsid w:val="00F8713E"/>
    <w:rsid w:val="00F8787C"/>
    <w:rsid w:val="00F90435"/>
    <w:rsid w:val="00F90708"/>
    <w:rsid w:val="00F9153D"/>
    <w:rsid w:val="00F91CE7"/>
    <w:rsid w:val="00F9247D"/>
    <w:rsid w:val="00F92929"/>
    <w:rsid w:val="00F93BE9"/>
    <w:rsid w:val="00F93E56"/>
    <w:rsid w:val="00F95597"/>
    <w:rsid w:val="00F959C2"/>
    <w:rsid w:val="00F95AF7"/>
    <w:rsid w:val="00F97688"/>
    <w:rsid w:val="00FA0C10"/>
    <w:rsid w:val="00FA214D"/>
    <w:rsid w:val="00FA5259"/>
    <w:rsid w:val="00FA54A8"/>
    <w:rsid w:val="00FA5899"/>
    <w:rsid w:val="00FA610C"/>
    <w:rsid w:val="00FA61F0"/>
    <w:rsid w:val="00FA7B0A"/>
    <w:rsid w:val="00FB0302"/>
    <w:rsid w:val="00FB26AB"/>
    <w:rsid w:val="00FB27C7"/>
    <w:rsid w:val="00FB3345"/>
    <w:rsid w:val="00FB343E"/>
    <w:rsid w:val="00FB36AF"/>
    <w:rsid w:val="00FB53E3"/>
    <w:rsid w:val="00FB5904"/>
    <w:rsid w:val="00FB6A68"/>
    <w:rsid w:val="00FB7BF5"/>
    <w:rsid w:val="00FB7FED"/>
    <w:rsid w:val="00FC0A96"/>
    <w:rsid w:val="00FC125E"/>
    <w:rsid w:val="00FC230A"/>
    <w:rsid w:val="00FC2817"/>
    <w:rsid w:val="00FC35A9"/>
    <w:rsid w:val="00FC36C3"/>
    <w:rsid w:val="00FC45CB"/>
    <w:rsid w:val="00FC4884"/>
    <w:rsid w:val="00FC5AFC"/>
    <w:rsid w:val="00FC6F4C"/>
    <w:rsid w:val="00FC7C78"/>
    <w:rsid w:val="00FC7E14"/>
    <w:rsid w:val="00FD0D28"/>
    <w:rsid w:val="00FD1EE7"/>
    <w:rsid w:val="00FD28A7"/>
    <w:rsid w:val="00FD4CDC"/>
    <w:rsid w:val="00FD6185"/>
    <w:rsid w:val="00FD77DB"/>
    <w:rsid w:val="00FE0EE6"/>
    <w:rsid w:val="00FE1991"/>
    <w:rsid w:val="00FE29B8"/>
    <w:rsid w:val="00FE2A14"/>
    <w:rsid w:val="00FE3D5E"/>
    <w:rsid w:val="00FE46AF"/>
    <w:rsid w:val="00FE4E26"/>
    <w:rsid w:val="00FE54A7"/>
    <w:rsid w:val="00FE581F"/>
    <w:rsid w:val="00FE6258"/>
    <w:rsid w:val="00FE628F"/>
    <w:rsid w:val="00FE657B"/>
    <w:rsid w:val="00FE744C"/>
    <w:rsid w:val="00FF011E"/>
    <w:rsid w:val="00FF0619"/>
    <w:rsid w:val="00FF072F"/>
    <w:rsid w:val="00FF1501"/>
    <w:rsid w:val="00FF22A3"/>
    <w:rsid w:val="00FF2503"/>
    <w:rsid w:val="00FF2B01"/>
    <w:rsid w:val="00FF2C65"/>
    <w:rsid w:val="00FF3692"/>
    <w:rsid w:val="00FF41B1"/>
    <w:rsid w:val="00FF4252"/>
    <w:rsid w:val="00FF44AD"/>
    <w:rsid w:val="00FF5778"/>
    <w:rsid w:val="00FF5CA6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78057F"/>
  <w15:chartTrackingRefBased/>
  <w15:docId w15:val="{FBFB98A6-1299-4F66-A148-7B5A125FC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ind w:left="72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108E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108E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qFormat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01C56"/>
  </w:style>
  <w:style w:type="character" w:customStyle="1" w:styleId="CommentTextChar">
    <w:name w:val="Comment Text Char"/>
    <w:basedOn w:val="DefaultParagraphFont"/>
    <w:link w:val="CommentText"/>
    <w:semiHidden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xxmsolistparagraph">
    <w:name w:val="x_xmsolistparagraph"/>
    <w:basedOn w:val="Normal"/>
    <w:rsid w:val="00D8147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styleId="Emphasis">
    <w:name w:val="Emphasis"/>
    <w:uiPriority w:val="20"/>
    <w:qFormat/>
    <w:rsid w:val="00153D70"/>
    <w:rPr>
      <w:i/>
      <w:iCs/>
    </w:rPr>
  </w:style>
  <w:style w:type="paragraph" w:customStyle="1" w:styleId="Paragraph">
    <w:name w:val="Paragraph"/>
    <w:basedOn w:val="Normal"/>
    <w:qFormat/>
    <w:rsid w:val="00D73BA2"/>
    <w:pPr>
      <w:spacing w:after="240"/>
      <w:jc w:val="both"/>
    </w:pPr>
    <w:rPr>
      <w:rFonts w:eastAsia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D73BA2"/>
  </w:style>
  <w:style w:type="paragraph" w:customStyle="1" w:styleId="Observation">
    <w:name w:val="Observation"/>
    <w:basedOn w:val="Normal"/>
    <w:autoRedefine/>
    <w:qFormat/>
    <w:rsid w:val="008B4B84"/>
    <w:pPr>
      <w:numPr>
        <w:numId w:val="27"/>
      </w:numPr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ja-JP"/>
    </w:rPr>
  </w:style>
  <w:style w:type="character" w:customStyle="1" w:styleId="0MaintextChar">
    <w:name w:val="0 Main text Char"/>
    <w:link w:val="0Maintext"/>
    <w:qFormat/>
    <w:locked/>
    <w:rsid w:val="008640EC"/>
    <w:rPr>
      <w:lang w:val="en-GB"/>
    </w:rPr>
  </w:style>
  <w:style w:type="paragraph" w:customStyle="1" w:styleId="0Maintext">
    <w:name w:val="0 Main text"/>
    <w:basedOn w:val="Normal"/>
    <w:link w:val="0MaintextChar"/>
    <w:qFormat/>
    <w:rsid w:val="008640EC"/>
    <w:pPr>
      <w:spacing w:after="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E6988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E6988"/>
    <w:rPr>
      <w:rFonts w:ascii="Times New Roman" w:eastAsia="SimSu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5E6988"/>
    <w:rPr>
      <w:vertAlign w:val="superscript"/>
    </w:rPr>
  </w:style>
  <w:style w:type="character" w:customStyle="1" w:styleId="Heading6Char">
    <w:name w:val="Heading 6 Char"/>
    <w:basedOn w:val="DefaultParagraphFont"/>
    <w:link w:val="Heading6"/>
    <w:uiPriority w:val="9"/>
    <w:rsid w:val="000108EB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0108EB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paragraph" w:customStyle="1" w:styleId="Style2">
    <w:name w:val="Style2"/>
    <w:basedOn w:val="Heading3"/>
    <w:qFormat/>
    <w:rsid w:val="000108EB"/>
    <w:pPr>
      <w:numPr>
        <w:ilvl w:val="2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32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SRVZ567275SS-390135139-4159</_dlc_DocId>
    <_dlc_DocIdUrl xmlns="f55273f1-2627-41cc-a6fe-087c21777fed">
      <Url>https://qualcomm.sharepoint.com/teams/libra/_layouts/15/DocIdRedir.aspx?ID=SRVZ567275SS-390135139-4159</Url>
      <Description>SRVZ567275SS-390135139-4159</Description>
    </_dlc_DocIdUrl>
    <_dlc_DocIdPersistId xmlns="f55273f1-2627-41cc-a6fe-087c21777fe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18" ma:contentTypeDescription="Create a new document." ma:contentTypeScope="" ma:versionID="46ba6c842f35cc89eec11b12d4b5d44b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cf0f35cfad37f7b4d3e26b31fc970eef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017E599A-91E9-4F29-8329-419EA866A6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f55273f1-2627-41cc-a6fe-087c21777fed"/>
  </ds:schemaRefs>
</ds:datastoreItem>
</file>

<file path=customXml/itemProps3.xml><?xml version="1.0" encoding="utf-8"?>
<ds:datastoreItem xmlns:ds="http://schemas.openxmlformats.org/officeDocument/2006/customXml" ds:itemID="{B4286014-F363-45A0-A80C-9FA84AC338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3A9E3E-EB4D-4FF8-A2C4-FA66D19477F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CE41D41-49B8-4E39-8F64-1AA02C0606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2344</Words>
  <Characters>13361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15674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Vijitha Weerackody</dc:creator>
  <cp:keywords/>
  <dc:description/>
  <cp:lastModifiedBy>Microsoft Office User</cp:lastModifiedBy>
  <cp:revision>2</cp:revision>
  <cp:lastPrinted>2022-04-29T17:46:00Z</cp:lastPrinted>
  <dcterms:created xsi:type="dcterms:W3CDTF">2022-08-12T20:27:00Z</dcterms:created>
  <dcterms:modified xsi:type="dcterms:W3CDTF">2022-08-12T20:27:00Z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4492e155-c0ee-43ef-8019-ad6326a94b94</vt:lpwstr>
  </property>
  <property fmtid="{D5CDD505-2E9C-101B-9397-08002B2CF9AE}" pid="4" name="URL">
    <vt:lpwstr/>
  </property>
</Properties>
</file>